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Times New Roman" w:cs="Times New Roman"/>
          <w:b/>
          <w:sz w:val="36"/>
        </w:rPr>
      </w:pPr>
      <w:r>
        <w:rPr>
          <w:rFonts w:ascii="宋体" w:hAnsi="宋体" w:eastAsia="宋体" w:cs="宋体"/>
          <w:b/>
          <w:sz w:val="36"/>
        </w:rPr>
        <w:t>北京市高等教育自学考试课程考试大纲</w:t>
      </w:r>
    </w:p>
    <w:p>
      <w:pPr>
        <w:spacing w:line="360" w:lineRule="auto"/>
        <w:ind w:firstLine="420"/>
        <w:jc w:val="center"/>
        <w:rPr>
          <w:rFonts w:ascii="Times New Roman" w:hAnsi="Times New Roman" w:eastAsia="Times New Roman" w:cs="Times New Roman"/>
        </w:rPr>
      </w:pPr>
    </w:p>
    <w:p>
      <w:pPr>
        <w:spacing w:line="360" w:lineRule="auto"/>
        <w:ind w:left="4111" w:hanging="4111"/>
        <w:rPr>
          <w:rFonts w:ascii="Times New Roman" w:hAnsi="Times New Roman" w:eastAsia="Times New Roman" w:cs="Times New Roman"/>
          <w:b/>
        </w:rPr>
      </w:pPr>
      <w:r>
        <w:rPr>
          <w:rFonts w:ascii="宋体" w:hAnsi="宋体" w:eastAsia="宋体" w:cs="宋体"/>
          <w:b/>
        </w:rPr>
        <w:t>课程名称：信息安全基础</w:t>
      </w:r>
      <w:r>
        <w:rPr>
          <w:rFonts w:ascii="Times New Roman" w:hAnsi="Times New Roman" w:eastAsia="Times New Roman" w:cs="Times New Roman"/>
          <w:b/>
        </w:rPr>
        <w:t xml:space="preserve">           </w:t>
      </w:r>
      <w:r>
        <w:rPr>
          <w:rFonts w:ascii="宋体" w:hAnsi="宋体" w:eastAsia="宋体" w:cs="宋体"/>
          <w:b/>
        </w:rPr>
        <w:t>课程代码：</w:t>
      </w:r>
      <w:r>
        <w:rPr>
          <w:rFonts w:ascii="Times New Roman" w:hAnsi="Times New Roman" w:eastAsia="Times New Roman" w:cs="Times New Roman"/>
          <w:b/>
        </w:rPr>
        <w:t>14481</w:t>
      </w:r>
      <w:r>
        <w:rPr>
          <w:rFonts w:ascii="宋体" w:hAnsi="宋体" w:eastAsia="宋体" w:cs="宋体"/>
          <w:b/>
        </w:rPr>
        <w:t>（笔试）</w:t>
      </w:r>
      <w:r>
        <w:rPr>
          <w:rFonts w:ascii="Times New Roman" w:hAnsi="Times New Roman" w:eastAsia="Times New Roman" w:cs="Times New Roman"/>
          <w:b/>
        </w:rPr>
        <w:t xml:space="preserve">     </w:t>
      </w:r>
      <w:r>
        <w:rPr>
          <w:rFonts w:hint="eastAsia" w:ascii="Times New Roman" w:hAnsi="Times New Roman" w:eastAsia="宋体" w:cs="Times New Roman"/>
          <w:b/>
        </w:rPr>
        <w:t xml:space="preserve">              </w:t>
      </w:r>
      <w:r>
        <w:rPr>
          <w:rFonts w:ascii="Times New Roman" w:hAnsi="Times New Roman" w:eastAsia="Times New Roman" w:cs="Times New Roman"/>
          <w:b/>
        </w:rPr>
        <w:t xml:space="preserve">   2024</w:t>
      </w:r>
      <w:r>
        <w:rPr>
          <w:rFonts w:ascii="宋体" w:hAnsi="宋体" w:eastAsia="宋体" w:cs="宋体"/>
          <w:b/>
        </w:rPr>
        <w:t>年</w:t>
      </w:r>
      <w:r>
        <w:rPr>
          <w:rFonts w:hint="eastAsia" w:ascii="Times New Roman" w:hAnsi="Times New Roman" w:eastAsia="宋体" w:cs="Times New Roman"/>
          <w:b/>
        </w:rPr>
        <w:t>9</w:t>
      </w:r>
      <w:r>
        <w:rPr>
          <w:rFonts w:ascii="宋体" w:hAnsi="宋体" w:eastAsia="宋体" w:cs="宋体"/>
          <w:b/>
        </w:rPr>
        <w:t>月版</w:t>
      </w:r>
    </w:p>
    <w:p>
      <w:pPr>
        <w:spacing w:line="360" w:lineRule="auto"/>
        <w:rPr>
          <w:rFonts w:ascii="Times New Roman" w:hAnsi="Times New Roman" w:eastAsia="Times New Roman" w:cs="Times New Roman"/>
        </w:rPr>
      </w:pPr>
    </w:p>
    <w:p>
      <w:pPr>
        <w:ind w:firstLine="420"/>
        <w:jc w:val="center"/>
        <w:rPr>
          <w:rFonts w:ascii="Times New Roman" w:hAnsi="Times New Roman" w:eastAsia="Times New Roman" w:cs="Times New Roman"/>
          <w:b/>
          <w:sz w:val="28"/>
        </w:rPr>
      </w:pPr>
      <w:r>
        <w:rPr>
          <w:rFonts w:ascii="宋体" w:hAnsi="宋体" w:eastAsia="宋体" w:cs="宋体"/>
          <w:b/>
          <w:sz w:val="28"/>
        </w:rPr>
        <w:t>第一部分课程性质与设置目的</w:t>
      </w:r>
    </w:p>
    <w:p>
      <w:pPr>
        <w:spacing w:line="360" w:lineRule="auto"/>
        <w:rPr>
          <w:rFonts w:ascii="Times New Roman" w:hAnsi="Times New Roman" w:eastAsia="Times New Roman" w:cs="Times New Roman"/>
          <w:b/>
        </w:rPr>
      </w:pPr>
      <w:r>
        <w:rPr>
          <w:rFonts w:ascii="宋体" w:hAnsi="宋体" w:eastAsia="宋体" w:cs="宋体"/>
          <w:b/>
        </w:rPr>
        <w:t>一、课程性质与特点</w:t>
      </w:r>
      <w:bookmarkStart w:id="2" w:name="_GoBack"/>
      <w:bookmarkEnd w:id="2"/>
    </w:p>
    <w:p>
      <w:pPr>
        <w:spacing w:line="360" w:lineRule="auto"/>
        <w:ind w:firstLine="420"/>
        <w:rPr>
          <w:rFonts w:ascii="Times New Roman" w:hAnsi="Times New Roman" w:eastAsia="Times New Roman" w:cs="Times New Roman"/>
        </w:rPr>
      </w:pPr>
      <w:r>
        <w:rPr>
          <w:rFonts w:ascii="宋体" w:hAnsi="宋体" w:eastAsia="宋体" w:cs="宋体"/>
        </w:rPr>
        <w:t>《信息安全基础》是北京市高等教育自学考试</w:t>
      </w:r>
      <w:r>
        <w:rPr>
          <w:rFonts w:hint="eastAsia" w:ascii="宋体" w:hAnsi="宋体" w:eastAsia="宋体" w:cs="宋体"/>
        </w:rPr>
        <w:t>计算机应用</w:t>
      </w:r>
      <w:r>
        <w:rPr>
          <w:rFonts w:ascii="宋体" w:hAnsi="宋体" w:eastAsia="宋体" w:cs="宋体"/>
        </w:rPr>
        <w:t>技术（专科）专业的一门专业课程，是在完成公共基础课程学习后开设的</w:t>
      </w:r>
      <w:r>
        <w:rPr>
          <w:rFonts w:hint="eastAsia" w:ascii="宋体" w:hAnsi="宋体" w:eastAsia="宋体" w:cs="宋体"/>
        </w:rPr>
        <w:t>选</w:t>
      </w:r>
      <w:r>
        <w:rPr>
          <w:rFonts w:ascii="宋体" w:hAnsi="宋体" w:eastAsia="宋体" w:cs="宋体"/>
        </w:rPr>
        <w:t>考课。《信息安全基础》是计算机科学类专业的一门</w:t>
      </w:r>
      <w:r>
        <w:rPr>
          <w:rFonts w:hint="eastAsia" w:ascii="宋体" w:hAnsi="宋体" w:eastAsia="宋体" w:cs="宋体"/>
        </w:rPr>
        <w:t>选</w:t>
      </w:r>
      <w:r>
        <w:rPr>
          <w:rFonts w:ascii="宋体" w:hAnsi="宋体" w:eastAsia="宋体" w:cs="宋体"/>
        </w:rPr>
        <w:t>修课程，它是一门新兴的研究软件开发与维护的普通原理和技术的工程学科。本课程的主要任务是掌握密码学是信息安全的基础组成部分，包括对称加密、非对称加密、哈希函数、数字签名等技术。这些技术可以用于保护数据的机密性、完整性以及身份验证。系统安全涉及操作系统、硬件和软件的安全防护。这包括对恶意软件（如病毒、木马、蠕虫等）的防护，以及保障系统免受未经授权的访问和敏感信息的泄露。网络安全关注网络基础设施的安全性，如互联网、内部网络和外部网络等。这包括防范网络攻击，如拒绝服务攻击（</w:t>
      </w:r>
      <w:r>
        <w:rPr>
          <w:rFonts w:ascii="Times New Roman" w:hAnsi="Times New Roman" w:eastAsia="Times New Roman" w:cs="Times New Roman"/>
        </w:rPr>
        <w:t>DoS</w:t>
      </w:r>
      <w:r>
        <w:rPr>
          <w:rFonts w:ascii="宋体" w:hAnsi="宋体" w:eastAsia="宋体" w:cs="宋体"/>
        </w:rPr>
        <w:t>）、分布式拒绝服务攻击（</w:t>
      </w:r>
      <w:r>
        <w:rPr>
          <w:rFonts w:ascii="Times New Roman" w:hAnsi="Times New Roman" w:eastAsia="Times New Roman" w:cs="Times New Roman"/>
        </w:rPr>
        <w:t>DDoS</w:t>
      </w:r>
      <w:r>
        <w:rPr>
          <w:rFonts w:ascii="宋体" w:hAnsi="宋体" w:eastAsia="宋体" w:cs="宋体"/>
        </w:rPr>
        <w:t>）、网络钓鱼等，保证网络通信的安全性和隐私性。应用安全涉及各种应用程序的安全性。这包括</w:t>
      </w:r>
      <w:r>
        <w:rPr>
          <w:rFonts w:ascii="Times New Roman" w:hAnsi="Times New Roman" w:eastAsia="Times New Roman" w:cs="Times New Roman"/>
        </w:rPr>
        <w:t>Web</w:t>
      </w:r>
      <w:r>
        <w:rPr>
          <w:rFonts w:ascii="宋体" w:hAnsi="宋体" w:eastAsia="宋体" w:cs="宋体"/>
        </w:rPr>
        <w:t>应用程序安全、数据库安全、电子邮件安全等，防止应用程序被恶意攻击和数据泄露。数据库安全主要关注保障数据库中数据的安全性和完整性。这包括对</w:t>
      </w:r>
      <w:r>
        <w:rPr>
          <w:rFonts w:ascii="Times New Roman" w:hAnsi="Times New Roman" w:eastAsia="Times New Roman" w:cs="Times New Roman"/>
        </w:rPr>
        <w:t>SQL</w:t>
      </w:r>
      <w:r>
        <w:rPr>
          <w:rFonts w:ascii="宋体" w:hAnsi="宋体" w:eastAsia="宋体" w:cs="宋体"/>
        </w:rPr>
        <w:t>注入、跨站脚本攻击（</w:t>
      </w:r>
      <w:r>
        <w:rPr>
          <w:rFonts w:ascii="Times New Roman" w:hAnsi="Times New Roman" w:eastAsia="Times New Roman" w:cs="Times New Roman"/>
        </w:rPr>
        <w:t>XSS</w:t>
      </w:r>
      <w:r>
        <w:rPr>
          <w:rFonts w:ascii="宋体" w:hAnsi="宋体" w:eastAsia="宋体" w:cs="宋体"/>
        </w:rPr>
        <w:t>）等攻击的防护，以及数据的备份和恢复等。信息安全法规与合规性是组织遵循国家和地方政策、法规以及行业标准，保障信息安全的重要部分。培养高层次软件开发设计人员，培养软件项目管理人员。</w:t>
      </w:r>
    </w:p>
    <w:p>
      <w:pPr>
        <w:spacing w:line="360" w:lineRule="auto"/>
        <w:rPr>
          <w:rFonts w:ascii="Times New Roman" w:hAnsi="Times New Roman" w:eastAsia="Times New Roman" w:cs="Times New Roman"/>
          <w:b/>
        </w:rPr>
      </w:pPr>
      <w:r>
        <w:rPr>
          <w:rFonts w:ascii="宋体" w:hAnsi="宋体" w:eastAsia="宋体" w:cs="宋体"/>
          <w:b/>
        </w:rPr>
        <w:t>二、课程目标与基本要求</w:t>
      </w:r>
    </w:p>
    <w:p>
      <w:pPr>
        <w:spacing w:line="360" w:lineRule="auto"/>
        <w:ind w:firstLine="420"/>
        <w:rPr>
          <w:rFonts w:ascii="Times New Roman" w:hAnsi="Times New Roman" w:eastAsia="Times New Roman" w:cs="Times New Roman"/>
        </w:rPr>
      </w:pPr>
      <w:r>
        <w:rPr>
          <w:rFonts w:hint="eastAsia"/>
        </w:rPr>
        <w:t>本课程的目标是全面贯彻落实立德树人根本任务，</w:t>
      </w:r>
      <w:r>
        <w:rPr>
          <w:rFonts w:ascii="宋体" w:hAnsi="宋体" w:eastAsia="宋体" w:cs="宋体"/>
        </w:rPr>
        <w:t>具体目标如下：对信息安全策略的制定和实施，以及合规性的审计和报告等。安全管理涉及到信息安全政策和制度的制定和实施，包括安全培训、安全意识提升、应急响应计划等。安全管理能够确保组织在面临信息安全事件时，能够及时响应并恢复。风险评估与应对是信息安全的重要环节，包括对组织面临的信息安全风险的评估和应对。这涉及到对潜在威胁的识别、漏洞的扫描和修复、安全审计等。通过风险评估与应对，组织可以有效地减少信息安全风险，提高信息安全的保障能力。安全架构与设计是信息安全的基础设施建设，包括信息安全的整体架构设计、安全技术的选型和应用、安全设备的配置和优化等。一个良好的安全架构和设计能够有效地提高组织的信息安全水平，减少信息安全事件的发生。通过团队建设和管理，培养学生团队合作，知识传递能力，独立完成团队分配的任务。总之，该课程需要同学们掌握软件项目管理的理论知识、技能和方法，以便更好地应对复杂多变的软件开发环境。具有团队合作精神和良好的沟通与表达能力，能够在多学科团队和跨文化环境下工作。在工程实践中遵守法律法规，遵循职业道德与工程标准，具有良好的社会责任感。能够快速适应环境，具有一定的专业技术洞察力和前瞻视野，具有终身学习的愿望、能力与技能，具有职业可持续发展的潜能，并能够胜任其他领域与软件工程相关的工作。</w:t>
      </w:r>
    </w:p>
    <w:p>
      <w:pPr>
        <w:spacing w:line="360" w:lineRule="auto"/>
        <w:ind w:firstLine="420"/>
        <w:rPr>
          <w:rFonts w:hint="eastAsia" w:ascii="Times New Roman" w:hAnsi="Times New Roman" w:eastAsia="Times New Roman" w:cs="Times New Roman"/>
        </w:rPr>
      </w:pPr>
      <w:r>
        <w:rPr>
          <w:rFonts w:ascii="宋体" w:hAnsi="宋体" w:eastAsia="宋体" w:cs="宋体"/>
        </w:rPr>
        <w:t>本课程的考核章节为第</w:t>
      </w:r>
      <w:r>
        <w:rPr>
          <w:rFonts w:hint="eastAsia" w:ascii="宋体" w:hAnsi="宋体" w:eastAsia="宋体" w:cs="宋体"/>
        </w:rPr>
        <w:t>一</w:t>
      </w:r>
      <w:r>
        <w:rPr>
          <w:rFonts w:ascii="宋体" w:hAnsi="宋体" w:eastAsia="宋体" w:cs="宋体"/>
        </w:rPr>
        <w:t>章到第</w:t>
      </w:r>
      <w:r>
        <w:rPr>
          <w:rFonts w:hint="eastAsia" w:ascii="宋体" w:hAnsi="宋体" w:eastAsia="宋体" w:cs="宋体"/>
        </w:rPr>
        <w:t>十</w:t>
      </w:r>
      <w:r>
        <w:rPr>
          <w:rFonts w:ascii="宋体" w:hAnsi="宋体" w:eastAsia="宋体" w:cs="宋体"/>
        </w:rPr>
        <w:t>章，重点章节是：第二章</w:t>
      </w:r>
      <w:r>
        <w:rPr>
          <w:rFonts w:hint="eastAsia" w:ascii="宋体" w:hAnsi="宋体" w:eastAsia="宋体" w:cs="宋体"/>
        </w:rPr>
        <w:t>、第四章、第五章、第六章、</w:t>
      </w:r>
      <w:r>
        <w:rPr>
          <w:rFonts w:ascii="宋体" w:hAnsi="宋体" w:eastAsia="宋体" w:cs="宋体"/>
        </w:rPr>
        <w:t>第</w:t>
      </w:r>
      <w:r>
        <w:rPr>
          <w:rFonts w:hint="eastAsia" w:ascii="宋体" w:hAnsi="宋体" w:eastAsia="宋体" w:cs="宋体"/>
        </w:rPr>
        <w:t>八</w:t>
      </w:r>
      <w:r>
        <w:rPr>
          <w:rFonts w:ascii="宋体" w:hAnsi="宋体" w:eastAsia="宋体" w:cs="宋体"/>
        </w:rPr>
        <w:t>章</w:t>
      </w:r>
      <w:r>
        <w:rPr>
          <w:rFonts w:hint="eastAsia" w:ascii="宋体" w:hAnsi="宋体" w:eastAsia="宋体" w:cs="宋体"/>
        </w:rPr>
        <w:t>，一般</w:t>
      </w:r>
      <w:r>
        <w:rPr>
          <w:rFonts w:ascii="宋体" w:hAnsi="宋体" w:eastAsia="宋体" w:cs="宋体"/>
        </w:rPr>
        <w:t>考核章节为第</w:t>
      </w:r>
      <w:r>
        <w:rPr>
          <w:rFonts w:hint="eastAsia" w:ascii="宋体" w:hAnsi="宋体" w:eastAsia="宋体" w:cs="宋体"/>
        </w:rPr>
        <w:t>一</w:t>
      </w:r>
      <w:r>
        <w:rPr>
          <w:rFonts w:ascii="宋体" w:hAnsi="宋体" w:eastAsia="宋体" w:cs="宋体"/>
        </w:rPr>
        <w:t>章</w:t>
      </w:r>
      <w:r>
        <w:rPr>
          <w:rFonts w:hint="eastAsia" w:ascii="宋体" w:hAnsi="宋体" w:eastAsia="宋体" w:cs="宋体"/>
        </w:rPr>
        <w:t>、第三章、第七章、第九章、第十章，不考核章节无。</w:t>
      </w:r>
    </w:p>
    <w:p>
      <w:pPr>
        <w:spacing w:line="360" w:lineRule="auto"/>
        <w:rPr>
          <w:rFonts w:ascii="Times New Roman" w:hAnsi="Times New Roman" w:eastAsia="Times New Roman" w:cs="Times New Roman"/>
          <w:b/>
        </w:rPr>
      </w:pPr>
      <w:r>
        <w:rPr>
          <w:rFonts w:ascii="宋体" w:hAnsi="宋体" w:eastAsia="宋体" w:cs="宋体"/>
          <w:b/>
        </w:rPr>
        <w:t>三、与本专业其他课程的关系</w:t>
      </w:r>
    </w:p>
    <w:p>
      <w:pPr>
        <w:spacing w:line="360" w:lineRule="auto"/>
        <w:ind w:firstLine="420"/>
        <w:rPr>
          <w:rFonts w:ascii="Times New Roman" w:hAnsi="Times New Roman" w:eastAsia="Times New Roman" w:cs="Times New Roman"/>
        </w:rPr>
      </w:pPr>
      <w:r>
        <w:rPr>
          <w:rFonts w:hint="eastAsia" w:ascii="宋体" w:hAnsi="宋体" w:eastAsia="宋体" w:cs="宋体"/>
        </w:rPr>
        <w:t>《</w:t>
      </w:r>
      <w:r>
        <w:rPr>
          <w:rFonts w:ascii="宋体" w:hAnsi="宋体" w:eastAsia="宋体" w:cs="宋体"/>
        </w:rPr>
        <w:t>信息安全基础</w:t>
      </w:r>
      <w:r>
        <w:rPr>
          <w:rFonts w:hint="eastAsia" w:ascii="宋体" w:hAnsi="宋体" w:eastAsia="宋体" w:cs="宋体"/>
        </w:rPr>
        <w:t>》</w:t>
      </w:r>
      <w:r>
        <w:rPr>
          <w:rFonts w:ascii="宋体" w:hAnsi="宋体" w:eastAsia="宋体" w:cs="宋体"/>
        </w:rPr>
        <w:t>课程在的教学计划中被列为专业课，本课程与计算机</w:t>
      </w:r>
      <w:r>
        <w:rPr>
          <w:rFonts w:hint="eastAsia" w:ascii="宋体" w:hAnsi="宋体" w:eastAsia="宋体" w:cs="宋体"/>
        </w:rPr>
        <w:t>基础与应用技术，计算机程序设计基础，数据库及应用</w:t>
      </w:r>
      <w:r>
        <w:rPr>
          <w:rFonts w:ascii="宋体" w:hAnsi="宋体" w:eastAsia="宋体" w:cs="宋体"/>
        </w:rPr>
        <w:t>等课程之间有承前启后的相互联系作用，本课程的学习对全面掌握软件技术专业各学科的知识起重要的桥梁作用。</w:t>
      </w:r>
    </w:p>
    <w:p>
      <w:pPr>
        <w:spacing w:line="360" w:lineRule="auto"/>
        <w:rPr>
          <w:rFonts w:ascii="Times New Roman" w:hAnsi="Times New Roman" w:eastAsia="Times New Roman" w:cs="Times New Roman"/>
        </w:rPr>
      </w:pPr>
    </w:p>
    <w:p>
      <w:pPr>
        <w:ind w:firstLine="420"/>
        <w:jc w:val="center"/>
        <w:rPr>
          <w:rFonts w:ascii="宋体" w:hAnsi="宋体" w:eastAsia="宋体" w:cs="宋体"/>
          <w:b/>
          <w:sz w:val="28"/>
        </w:rPr>
      </w:pPr>
      <w:r>
        <w:rPr>
          <w:rFonts w:ascii="宋体" w:hAnsi="宋体" w:eastAsia="宋体" w:cs="宋体"/>
          <w:b/>
          <w:sz w:val="28"/>
        </w:rPr>
        <w:t>第二部分考核内容与考核目标</w:t>
      </w:r>
    </w:p>
    <w:p>
      <w:pPr>
        <w:spacing w:line="360" w:lineRule="auto"/>
        <w:jc w:val="center"/>
        <w:rPr>
          <w:rFonts w:ascii="宋体" w:hAnsi="宋体" w:eastAsia="宋体" w:cs="宋体"/>
          <w:b/>
        </w:rPr>
      </w:pPr>
      <w:r>
        <w:rPr>
          <w:rFonts w:ascii="宋体" w:hAnsi="宋体" w:eastAsia="宋体" w:cs="宋体"/>
          <w:b/>
        </w:rPr>
        <w:t>第</w:t>
      </w:r>
      <w:r>
        <w:rPr>
          <w:rFonts w:hint="eastAsia" w:ascii="宋体" w:hAnsi="宋体" w:eastAsia="宋体" w:cs="宋体"/>
          <w:b/>
        </w:rPr>
        <w:t>一</w:t>
      </w:r>
      <w:r>
        <w:rPr>
          <w:rFonts w:ascii="宋体" w:hAnsi="宋体" w:eastAsia="宋体" w:cs="宋体"/>
          <w:b/>
        </w:rPr>
        <w:t>章 信息安全</w:t>
      </w:r>
      <w:r>
        <w:rPr>
          <w:rFonts w:hint="eastAsia" w:ascii="宋体" w:hAnsi="宋体" w:eastAsia="宋体" w:cs="宋体"/>
          <w:b/>
        </w:rPr>
        <w:t>概述</w:t>
      </w:r>
    </w:p>
    <w:p>
      <w:pPr>
        <w:spacing w:line="360" w:lineRule="auto"/>
        <w:rPr>
          <w:rFonts w:hint="eastAsia" w:ascii="宋体" w:hAnsi="宋体" w:eastAsia="宋体" w:cs="宋体"/>
          <w:b/>
          <w:bCs w:val="0"/>
        </w:rPr>
      </w:pPr>
      <w:r>
        <w:rPr>
          <w:rFonts w:hint="eastAsia" w:ascii="宋体" w:hAnsi="宋体" w:eastAsia="宋体" w:cs="宋体"/>
          <w:b/>
          <w:bCs w:val="0"/>
        </w:rPr>
        <w:t>一、学习目的与要求</w:t>
      </w:r>
    </w:p>
    <w:p>
      <w:pPr>
        <w:spacing w:line="360" w:lineRule="auto"/>
        <w:ind w:firstLine="630" w:firstLineChars="0"/>
        <w:rPr>
          <w:rFonts w:hint="eastAsia" w:ascii="宋体" w:hAnsi="宋体" w:eastAsia="宋体" w:cs="宋体"/>
        </w:rPr>
      </w:pPr>
      <w:r>
        <w:rPr>
          <w:rFonts w:hint="eastAsia" w:ascii="宋体" w:hAnsi="宋体" w:eastAsia="宋体" w:cs="宋体"/>
        </w:rPr>
        <w:t>通过本章学习，要求学生了解信息安全的基本概念及网络信息安全的标准，对信息安全的重要性及研究内容有一个初步了解。</w:t>
      </w:r>
    </w:p>
    <w:p>
      <w:pPr>
        <w:spacing w:line="360" w:lineRule="auto"/>
        <w:rPr>
          <w:rFonts w:ascii="宋体" w:hAnsi="宋体" w:eastAsia="宋体" w:cs="宋体"/>
          <w:b/>
        </w:rPr>
      </w:pPr>
      <w:r>
        <w:rPr>
          <w:rFonts w:ascii="宋体" w:hAnsi="宋体" w:eastAsia="宋体" w:cs="宋体"/>
          <w:b/>
        </w:rPr>
        <w:t>二、考核知识点与考核目标</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识记：</w:t>
      </w:r>
    </w:p>
    <w:p>
      <w:pPr>
        <w:pStyle w:val="8"/>
        <w:numPr>
          <w:ilvl w:val="0"/>
          <w:numId w:val="1"/>
        </w:numPr>
        <w:spacing w:line="360" w:lineRule="auto"/>
        <w:ind w:left="630" w:leftChars="300" w:firstLineChars="0"/>
        <w:rPr>
          <w:rFonts w:ascii="Times New Roman" w:hAnsi="Times New Roman" w:eastAsia="宋体" w:cs="Times New Roman"/>
        </w:rPr>
      </w:pPr>
      <w:r>
        <w:rPr>
          <w:rFonts w:hint="eastAsia" w:ascii="Times New Roman" w:hAnsi="Times New Roman" w:eastAsia="宋体" w:cs="Times New Roman"/>
        </w:rPr>
        <w:t>信息安全基本概念。</w:t>
      </w:r>
    </w:p>
    <w:p>
      <w:pPr>
        <w:pStyle w:val="8"/>
        <w:numPr>
          <w:ilvl w:val="0"/>
          <w:numId w:val="1"/>
        </w:numPr>
        <w:spacing w:line="360" w:lineRule="auto"/>
        <w:ind w:left="1070" w:hanging="440" w:firstLineChars="0"/>
        <w:rPr>
          <w:rFonts w:ascii="Times New Roman" w:hAnsi="Times New Roman" w:eastAsia="宋体" w:cs="Times New Roman"/>
        </w:rPr>
      </w:pPr>
      <w:r>
        <w:rPr>
          <w:rFonts w:hint="eastAsia" w:ascii="Times New Roman" w:hAnsi="Times New Roman" w:eastAsia="宋体" w:cs="Times New Roman"/>
        </w:rPr>
        <w:t>信息安全面临的威胁。</w:t>
      </w:r>
    </w:p>
    <w:p>
      <w:pPr>
        <w:spacing w:line="360" w:lineRule="auto"/>
        <w:ind w:firstLine="630" w:firstLineChars="300"/>
        <w:rPr>
          <w:rFonts w:ascii="Times New Roman" w:hAnsi="Times New Roman" w:eastAsia="宋体" w:cs="Times New Roman"/>
        </w:rPr>
      </w:pPr>
      <w:r>
        <w:rPr>
          <w:rFonts w:ascii="Times New Roman" w:hAnsi="Times New Roman" w:eastAsia="宋体" w:cs="Times New Roman"/>
        </w:rPr>
        <w:t>理解：</w:t>
      </w:r>
    </w:p>
    <w:p>
      <w:pPr>
        <w:pStyle w:val="8"/>
        <w:numPr>
          <w:ilvl w:val="0"/>
          <w:numId w:val="2"/>
        </w:numPr>
        <w:spacing w:line="360" w:lineRule="auto"/>
        <w:ind w:firstLineChars="0"/>
        <w:rPr>
          <w:rFonts w:ascii="Times New Roman" w:hAnsi="Times New Roman" w:eastAsia="宋体" w:cs="Times New Roman"/>
        </w:rPr>
      </w:pPr>
      <w:r>
        <w:rPr>
          <w:rFonts w:hint="eastAsia" w:ascii="Times New Roman" w:hAnsi="Times New Roman" w:eastAsia="宋体" w:cs="Times New Roman"/>
        </w:rPr>
        <w:t>信息安全保障的技术体系和实施框架。</w:t>
      </w:r>
    </w:p>
    <w:p>
      <w:pPr>
        <w:pStyle w:val="8"/>
        <w:numPr>
          <w:ilvl w:val="0"/>
          <w:numId w:val="2"/>
        </w:numPr>
        <w:spacing w:line="360" w:lineRule="auto"/>
        <w:ind w:firstLineChars="0"/>
        <w:rPr>
          <w:rFonts w:hint="eastAsia" w:ascii="Times New Roman" w:hAnsi="Times New Roman" w:eastAsia="宋体" w:cs="Times New Roman"/>
        </w:rPr>
      </w:pPr>
      <w:r>
        <w:rPr>
          <w:rFonts w:hint="eastAsia" w:ascii="Times New Roman" w:hAnsi="Times New Roman" w:eastAsia="宋体" w:cs="Times New Roman"/>
          <w:color w:val="auto"/>
        </w:rPr>
        <w:t>常见的信息安全模型及其作用。</w:t>
      </w:r>
    </w:p>
    <w:p>
      <w:pPr>
        <w:ind w:firstLine="0"/>
        <w:jc w:val="both"/>
        <w:rPr>
          <w:rFonts w:hint="eastAsia" w:asciiTheme="minorHAnsi" w:hAnsiTheme="minorHAnsi" w:eastAsiaTheme="minorEastAsia" w:cstheme="minorBidi"/>
          <w:b w:val="0"/>
          <w:color w:val="FF0000"/>
          <w:sz w:val="21"/>
        </w:rPr>
      </w:pPr>
    </w:p>
    <w:p>
      <w:pPr>
        <w:spacing w:line="360" w:lineRule="auto"/>
        <w:jc w:val="center"/>
        <w:rPr>
          <w:rFonts w:ascii="Times New Roman" w:hAnsi="Times New Roman" w:eastAsia="Times New Roman" w:cs="Times New Roman"/>
          <w:b/>
        </w:rPr>
      </w:pPr>
      <w:r>
        <w:rPr>
          <w:rFonts w:ascii="宋体" w:hAnsi="宋体" w:eastAsia="宋体" w:cs="宋体"/>
          <w:b/>
        </w:rPr>
        <w:t>第二章</w:t>
      </w:r>
      <w:r>
        <w:rPr>
          <w:rFonts w:ascii="Times New Roman" w:hAnsi="Times New Roman" w:eastAsia="Times New Roman" w:cs="Times New Roman"/>
          <w:b/>
        </w:rPr>
        <w:t xml:space="preserve"> </w:t>
      </w:r>
      <w:r>
        <w:rPr>
          <w:rFonts w:ascii="宋体" w:hAnsi="宋体" w:eastAsia="宋体" w:cs="宋体"/>
          <w:b/>
        </w:rPr>
        <w:t>信息安全基本保障技术</w:t>
      </w:r>
    </w:p>
    <w:p>
      <w:pPr>
        <w:spacing w:line="360" w:lineRule="auto"/>
        <w:rPr>
          <w:rFonts w:ascii="Times New Roman" w:hAnsi="Times New Roman" w:eastAsia="Times New Roman" w:cs="Times New Roman"/>
          <w:b/>
        </w:rPr>
      </w:pPr>
      <w:r>
        <w:rPr>
          <w:rFonts w:ascii="宋体" w:hAnsi="宋体" w:eastAsia="宋体" w:cs="宋体"/>
          <w:b/>
        </w:rPr>
        <w:t>一、学习目的与要求</w:t>
      </w:r>
    </w:p>
    <w:p>
      <w:pPr>
        <w:spacing w:line="360" w:lineRule="auto"/>
        <w:ind w:firstLine="420"/>
        <w:rPr>
          <w:rFonts w:ascii="Times New Roman" w:hAnsi="Times New Roman" w:eastAsia="Times New Roman" w:cs="Times New Roman"/>
        </w:rPr>
      </w:pPr>
      <w:r>
        <w:rPr>
          <w:rFonts w:ascii="宋体" w:hAnsi="宋体" w:eastAsia="宋体" w:cs="宋体"/>
        </w:rPr>
        <w:t>通过本章的学习，要求学生了解随着信息技术的快速发展，信息安全已成为企业生存和发展的关键因素之一。信息安全不仅关系到企业的资产保护，还与企业的业务连续性、法规合规、形象提升、预防欺诈、保障隐私、知识产权保护以及防止网络攻击等方面有着密切的关联。信息安全是保护企业资产的重要组成部分。企业的资产包括但不限于金钱、固定资产、无形资产等。通过保障信息安全，可以避免企业资产在未经授权的情况下被访问、修改或破坏，从而确保资产的安全和完整性。</w:t>
      </w:r>
    </w:p>
    <w:p>
      <w:pPr>
        <w:spacing w:line="360" w:lineRule="auto"/>
        <w:rPr>
          <w:rFonts w:ascii="Times New Roman" w:hAnsi="Times New Roman" w:eastAsia="Times New Roman" w:cs="Times New Roman"/>
          <w:b/>
        </w:rPr>
      </w:pPr>
      <w:r>
        <w:rPr>
          <w:rFonts w:ascii="宋体" w:hAnsi="宋体" w:eastAsia="宋体" w:cs="宋体"/>
          <w:b/>
        </w:rPr>
        <w:t>二、考核知识点与考核目标</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识记：</w:t>
      </w:r>
    </w:p>
    <w:p>
      <w:pPr>
        <w:numPr>
          <w:ilvl w:val="0"/>
          <w:numId w:val="3"/>
        </w:num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密码学的发展史，现代密码学。</w:t>
      </w:r>
    </w:p>
    <w:p>
      <w:pPr>
        <w:numPr>
          <w:ilvl w:val="255"/>
          <w:numId w:val="0"/>
        </w:numPr>
        <w:spacing w:line="360" w:lineRule="auto"/>
        <w:rPr>
          <w:rFonts w:ascii="Times New Roman" w:hAnsi="Times New Roman" w:eastAsia="宋体" w:cs="Times New Roman"/>
          <w:color w:val="FF0000"/>
        </w:rPr>
      </w:pPr>
      <w:r>
        <w:rPr>
          <w:rFonts w:hint="eastAsia" w:ascii="Times New Roman" w:hAnsi="Times New Roman" w:eastAsia="宋体" w:cs="Times New Roman"/>
        </w:rPr>
        <w:t xml:space="preserve">           2）</w:t>
      </w:r>
      <w:r>
        <w:rPr>
          <w:rFonts w:hint="eastAsia" w:ascii="宋体" w:hAnsi="宋体" w:eastAsia="宋体" w:cs="宋体"/>
          <w:color w:val="auto"/>
        </w:rPr>
        <w:t>数字签名的基本概念。</w:t>
      </w:r>
    </w:p>
    <w:p>
      <w:pPr>
        <w:spacing w:line="360" w:lineRule="auto"/>
        <w:ind w:firstLine="630"/>
        <w:rPr>
          <w:rFonts w:ascii="宋体" w:hAnsi="宋体" w:eastAsia="宋体" w:cs="宋体"/>
        </w:rPr>
      </w:pPr>
      <w:r>
        <w:rPr>
          <w:rFonts w:ascii="宋体" w:hAnsi="宋体" w:eastAsia="宋体" w:cs="宋体"/>
        </w:rPr>
        <w:t>理解：</w:t>
      </w:r>
    </w:p>
    <w:p>
      <w:pPr>
        <w:numPr>
          <w:ilvl w:val="0"/>
          <w:numId w:val="4"/>
        </w:numPr>
        <w:spacing w:line="360" w:lineRule="auto"/>
        <w:ind w:firstLine="630"/>
        <w:rPr>
          <w:rFonts w:ascii="宋体" w:hAnsi="宋体" w:eastAsia="宋体" w:cs="宋体"/>
        </w:rPr>
      </w:pPr>
      <w:r>
        <w:rPr>
          <w:rFonts w:hint="eastAsia" w:ascii="宋体" w:hAnsi="宋体" w:eastAsia="宋体" w:cs="宋体"/>
        </w:rPr>
        <w:t>对称与非对称密码学。</w:t>
      </w:r>
    </w:p>
    <w:p>
      <w:pPr>
        <w:numPr>
          <w:ilvl w:val="0"/>
          <w:numId w:val="4"/>
        </w:numPr>
        <w:spacing w:line="360" w:lineRule="auto"/>
        <w:ind w:firstLine="630"/>
        <w:rPr>
          <w:rFonts w:ascii="Times New Roman" w:hAnsi="Times New Roman" w:eastAsia="宋体" w:cs="Times New Roman"/>
        </w:rPr>
      </w:pPr>
      <w:r>
        <w:rPr>
          <w:rFonts w:hint="eastAsia" w:ascii="宋体" w:hAnsi="宋体" w:eastAsia="宋体" w:cs="宋体"/>
        </w:rPr>
        <w:t>图像隐藏技术和图像的数字化处理，音频和文本隐藏技术。</w:t>
      </w:r>
    </w:p>
    <w:p>
      <w:pPr>
        <w:numPr>
          <w:ilvl w:val="0"/>
          <w:numId w:val="4"/>
        </w:numPr>
        <w:spacing w:line="360" w:lineRule="auto"/>
        <w:ind w:firstLine="630"/>
        <w:rPr>
          <w:rFonts w:ascii="宋体" w:hAnsi="宋体" w:eastAsia="宋体" w:cs="宋体"/>
        </w:rPr>
      </w:pPr>
      <w:r>
        <w:rPr>
          <w:rFonts w:hint="eastAsia" w:ascii="宋体" w:hAnsi="宋体" w:eastAsia="宋体" w:cs="宋体"/>
        </w:rPr>
        <w:t xml:space="preserve">LSB图像信息隐藏实践的实践环境和实践步骤。 </w:t>
      </w:r>
    </w:p>
    <w:p>
      <w:pPr>
        <w:spacing w:line="360" w:lineRule="auto"/>
        <w:ind w:firstLine="630"/>
        <w:rPr>
          <w:rFonts w:ascii="宋体" w:hAnsi="宋体" w:eastAsia="宋体" w:cs="宋体"/>
        </w:rPr>
      </w:pPr>
      <w:r>
        <w:rPr>
          <w:rFonts w:hint="eastAsia" w:ascii="宋体" w:hAnsi="宋体" w:eastAsia="宋体" w:cs="宋体"/>
        </w:rPr>
        <w:t>应用：</w:t>
      </w:r>
    </w:p>
    <w:p>
      <w:pPr>
        <w:numPr>
          <w:ilvl w:val="0"/>
          <w:numId w:val="5"/>
        </w:numPr>
        <w:spacing w:line="360" w:lineRule="auto"/>
        <w:ind w:firstLine="630"/>
        <w:rPr>
          <w:rFonts w:ascii="宋体" w:hAnsi="宋体" w:eastAsia="宋体" w:cs="宋体"/>
        </w:rPr>
      </w:pPr>
      <w:r>
        <w:rPr>
          <w:rFonts w:hint="eastAsia" w:ascii="宋体" w:hAnsi="宋体" w:eastAsia="宋体" w:cs="宋体"/>
        </w:rPr>
        <w:t>RSA算法。</w:t>
      </w:r>
    </w:p>
    <w:p>
      <w:pPr>
        <w:numPr>
          <w:ilvl w:val="0"/>
          <w:numId w:val="5"/>
        </w:numPr>
        <w:spacing w:line="360" w:lineRule="auto"/>
        <w:ind w:firstLine="630"/>
        <w:rPr>
          <w:rFonts w:ascii="宋体" w:hAnsi="宋体" w:eastAsia="宋体" w:cs="宋体"/>
        </w:rPr>
      </w:pPr>
      <w:r>
        <w:rPr>
          <w:rFonts w:hint="eastAsia" w:ascii="宋体" w:hAnsi="宋体" w:eastAsia="宋体" w:cs="宋体"/>
        </w:rPr>
        <w:t>ISES客户端对称密码基本加密实践。</w:t>
      </w:r>
    </w:p>
    <w:p>
      <w:pPr>
        <w:spacing w:line="360" w:lineRule="auto"/>
        <w:rPr>
          <w:rFonts w:ascii="Times New Roman" w:hAnsi="Times New Roman" w:eastAsia="Times New Roman" w:cs="Times New Roman"/>
        </w:rPr>
      </w:pPr>
    </w:p>
    <w:p>
      <w:pPr>
        <w:spacing w:line="360" w:lineRule="auto"/>
        <w:jc w:val="center"/>
        <w:rPr>
          <w:rFonts w:ascii="Times New Roman" w:hAnsi="Times New Roman" w:eastAsia="Times New Roman" w:cs="Times New Roman"/>
          <w:b/>
        </w:rPr>
      </w:pPr>
      <w:r>
        <w:rPr>
          <w:rFonts w:ascii="宋体" w:hAnsi="宋体" w:eastAsia="宋体" w:cs="宋体"/>
          <w:b/>
        </w:rPr>
        <w:t>第三章</w:t>
      </w:r>
      <w:r>
        <w:rPr>
          <w:rFonts w:ascii="Times New Roman" w:hAnsi="Times New Roman" w:eastAsia="Times New Roman" w:cs="Times New Roman"/>
          <w:b/>
        </w:rPr>
        <w:t xml:space="preserve"> </w:t>
      </w:r>
      <w:r>
        <w:rPr>
          <w:rFonts w:ascii="宋体" w:hAnsi="宋体" w:eastAsia="宋体" w:cs="宋体"/>
          <w:b/>
        </w:rPr>
        <w:t>认识病毒及其防御技术</w:t>
      </w:r>
    </w:p>
    <w:p>
      <w:pPr>
        <w:spacing w:line="360" w:lineRule="auto"/>
        <w:rPr>
          <w:rFonts w:ascii="Times New Roman" w:hAnsi="Times New Roman" w:eastAsia="Times New Roman" w:cs="Times New Roman"/>
          <w:b/>
        </w:rPr>
      </w:pPr>
      <w:r>
        <w:rPr>
          <w:rFonts w:ascii="宋体" w:hAnsi="宋体" w:eastAsia="宋体" w:cs="宋体"/>
          <w:b/>
        </w:rPr>
        <w:t>一、学习目的与要求</w:t>
      </w:r>
    </w:p>
    <w:p>
      <w:pPr>
        <w:spacing w:line="360" w:lineRule="auto"/>
        <w:ind w:firstLine="420"/>
        <w:rPr>
          <w:rFonts w:ascii="宋体" w:hAnsi="宋体" w:eastAsia="宋体" w:cs="宋体"/>
        </w:rPr>
      </w:pPr>
      <w:r>
        <w:rPr>
          <w:rFonts w:ascii="宋体" w:hAnsi="宋体" w:eastAsia="宋体" w:cs="宋体"/>
        </w:rPr>
        <w:t>通过本章的学习，要求学生掌握随着信息技术的不断发展，</w:t>
      </w:r>
      <w:r>
        <w:rPr>
          <w:rFonts w:hint="eastAsia" w:ascii="宋体" w:hAnsi="宋体" w:eastAsia="宋体" w:cs="宋体"/>
        </w:rPr>
        <w:t>了解计算机病毒和特点</w:t>
      </w:r>
      <w:r>
        <w:rPr>
          <w:rFonts w:ascii="宋体" w:hAnsi="宋体" w:eastAsia="宋体" w:cs="宋体"/>
        </w:rPr>
        <w:t>。</w:t>
      </w:r>
      <w:r>
        <w:rPr>
          <w:rFonts w:hint="eastAsia" w:ascii="宋体" w:hAnsi="宋体" w:eastAsia="宋体" w:cs="宋体"/>
        </w:rPr>
        <w:t>掌握典型的病毒的传播特点及危害。了解和掌握常见病毒的防御技术。掌握病毒防治工具的使用。</w:t>
      </w:r>
    </w:p>
    <w:p>
      <w:pPr>
        <w:spacing w:line="360" w:lineRule="auto"/>
        <w:rPr>
          <w:rFonts w:ascii="Times New Roman" w:hAnsi="Times New Roman" w:eastAsia="Times New Roman" w:cs="Times New Roman"/>
          <w:b/>
        </w:rPr>
      </w:pPr>
      <w:r>
        <w:rPr>
          <w:rFonts w:ascii="宋体" w:hAnsi="宋体" w:eastAsia="宋体" w:cs="宋体"/>
          <w:b/>
        </w:rPr>
        <w:t>二、考核知识点与考核目标</w:t>
      </w:r>
    </w:p>
    <w:p>
      <w:pPr>
        <w:spacing w:line="360" w:lineRule="auto"/>
        <w:rPr>
          <w:rFonts w:ascii="宋体" w:hAnsi="宋体" w:eastAsia="宋体" w:cs="宋体"/>
        </w:rPr>
      </w:pPr>
      <w:r>
        <w:rPr>
          <w:rFonts w:hint="eastAsia" w:ascii="宋体" w:hAnsi="宋体" w:eastAsia="宋体" w:cs="宋体"/>
        </w:rPr>
        <w:t xml:space="preserve">      识记：</w:t>
      </w:r>
    </w:p>
    <w:p>
      <w:pPr>
        <w:numPr>
          <w:ilvl w:val="255"/>
          <w:numId w:val="0"/>
        </w:numPr>
        <w:spacing w:line="360" w:lineRule="auto"/>
        <w:ind w:firstLine="630" w:firstLineChars="300"/>
        <w:rPr>
          <w:rFonts w:ascii="宋体" w:hAnsi="宋体" w:eastAsia="宋体" w:cs="宋体"/>
        </w:rPr>
      </w:pPr>
      <w:r>
        <w:rPr>
          <w:rFonts w:hint="eastAsia" w:ascii="宋体" w:hAnsi="宋体" w:eastAsia="宋体" w:cs="宋体"/>
        </w:rPr>
        <w:t>1）病毒的定义和感染的策略，躲避侦测的方法。</w:t>
      </w:r>
    </w:p>
    <w:p>
      <w:pPr>
        <w:numPr>
          <w:ilvl w:val="255"/>
          <w:numId w:val="0"/>
        </w:numPr>
        <w:spacing w:line="360" w:lineRule="auto"/>
        <w:ind w:firstLine="630" w:firstLineChars="300"/>
        <w:rPr>
          <w:rFonts w:ascii="宋体" w:hAnsi="宋体" w:eastAsia="宋体" w:cs="宋体"/>
        </w:rPr>
      </w:pPr>
      <w:r>
        <w:rPr>
          <w:rFonts w:hint="eastAsia" w:ascii="宋体" w:hAnsi="宋体" w:eastAsia="宋体" w:cs="宋体"/>
        </w:rPr>
        <w:t>2）病毒的主要特征，分类。</w:t>
      </w:r>
    </w:p>
    <w:p>
      <w:pPr>
        <w:numPr>
          <w:ilvl w:val="255"/>
          <w:numId w:val="0"/>
        </w:numPr>
        <w:spacing w:line="360" w:lineRule="auto"/>
        <w:ind w:firstLine="630" w:firstLineChars="300"/>
        <w:rPr>
          <w:rFonts w:ascii="宋体" w:hAnsi="宋体" w:eastAsia="宋体" w:cs="宋体"/>
        </w:rPr>
      </w:pPr>
      <w:r>
        <w:rPr>
          <w:rFonts w:hint="eastAsia" w:ascii="宋体" w:hAnsi="宋体" w:eastAsia="宋体" w:cs="宋体"/>
        </w:rPr>
        <w:t>3）灰鸽子木马和特洛伊木马的特点。</w:t>
      </w:r>
    </w:p>
    <w:p>
      <w:pPr>
        <w:spacing w:line="360" w:lineRule="auto"/>
        <w:ind w:firstLine="630" w:firstLineChars="300"/>
        <w:rPr>
          <w:rFonts w:ascii="宋体" w:hAnsi="宋体" w:eastAsia="宋体" w:cs="宋体"/>
        </w:rPr>
      </w:pPr>
      <w:r>
        <w:rPr>
          <w:rFonts w:hint="eastAsia" w:ascii="宋体" w:hAnsi="宋体" w:eastAsia="宋体" w:cs="宋体"/>
        </w:rPr>
        <w:t>理解：</w:t>
      </w:r>
    </w:p>
    <w:p>
      <w:pPr>
        <w:numPr>
          <w:ilvl w:val="0"/>
          <w:numId w:val="6"/>
        </w:numPr>
        <w:spacing w:line="360" w:lineRule="auto"/>
        <w:ind w:firstLine="630" w:firstLineChars="300"/>
        <w:rPr>
          <w:rFonts w:ascii="宋体" w:hAnsi="宋体" w:eastAsia="宋体" w:cs="宋体"/>
        </w:rPr>
      </w:pPr>
      <w:r>
        <w:rPr>
          <w:rFonts w:hint="eastAsia" w:ascii="宋体" w:hAnsi="宋体" w:eastAsia="宋体" w:cs="宋体"/>
        </w:rPr>
        <w:t>基于主机和基于网络的病毒防御技术。</w:t>
      </w:r>
    </w:p>
    <w:p>
      <w:pPr>
        <w:numPr>
          <w:ilvl w:val="0"/>
          <w:numId w:val="6"/>
        </w:numPr>
        <w:spacing w:line="360" w:lineRule="auto"/>
        <w:ind w:firstLine="630" w:firstLineChars="300"/>
        <w:rPr>
          <w:rFonts w:ascii="宋体" w:hAnsi="宋体" w:eastAsia="宋体" w:cs="宋体"/>
        </w:rPr>
      </w:pPr>
      <w:r>
        <w:rPr>
          <w:rFonts w:hint="eastAsia"/>
        </w:rPr>
        <w:t>计算机网络病毒的防治</w:t>
      </w:r>
      <w:r>
        <w:rPr>
          <w:rFonts w:hint="eastAsia"/>
          <w:lang w:val="en-US" w:eastAsia="zh-CN"/>
        </w:rPr>
        <w:t>方</w:t>
      </w:r>
      <w:r>
        <w:rPr>
          <w:rFonts w:hint="eastAsia"/>
        </w:rPr>
        <w:t>法。</w:t>
      </w:r>
    </w:p>
    <w:p>
      <w:pPr>
        <w:spacing w:line="360" w:lineRule="auto"/>
        <w:ind w:firstLine="630"/>
        <w:rPr>
          <w:rFonts w:ascii="宋体" w:hAnsi="宋体" w:eastAsia="宋体" w:cs="宋体"/>
        </w:rPr>
      </w:pPr>
      <w:r>
        <w:rPr>
          <w:rFonts w:ascii="宋体" w:hAnsi="宋体" w:eastAsia="宋体" w:cs="宋体"/>
        </w:rPr>
        <w:t>应用：</w:t>
      </w:r>
    </w:p>
    <w:p>
      <w:pPr>
        <w:numPr>
          <w:ilvl w:val="0"/>
          <w:numId w:val="7"/>
        </w:numPr>
        <w:spacing w:line="360" w:lineRule="auto"/>
        <w:ind w:firstLine="630"/>
        <w:rPr>
          <w:rFonts w:ascii="Times New Roman" w:hAnsi="Times New Roman" w:eastAsia="Times New Roman" w:cs="Times New Roman"/>
        </w:rPr>
      </w:pPr>
      <w:r>
        <w:rPr>
          <w:rFonts w:hint="eastAsia" w:ascii="宋体" w:hAnsi="宋体" w:eastAsia="宋体" w:cs="宋体"/>
        </w:rPr>
        <w:t>病毒的自启动技术</w:t>
      </w:r>
      <w:r>
        <w:rPr>
          <w:rFonts w:ascii="宋体" w:hAnsi="宋体" w:eastAsia="宋体" w:cs="宋体"/>
        </w:rPr>
        <w:t>。</w:t>
      </w:r>
      <w:r>
        <w:rPr>
          <w:rFonts w:ascii="Times New Roman" w:hAnsi="Times New Roman" w:eastAsia="Times New Roman" w:cs="Times New Roman"/>
        </w:rPr>
        <w:t xml:space="preserve"> </w:t>
      </w:r>
    </w:p>
    <w:p>
      <w:pPr>
        <w:numPr>
          <w:ilvl w:val="0"/>
          <w:numId w:val="7"/>
        </w:numPr>
        <w:spacing w:line="360" w:lineRule="auto"/>
        <w:ind w:firstLine="630"/>
        <w:rPr>
          <w:rFonts w:ascii="Times New Roman" w:hAnsi="Times New Roman" w:eastAsia="Times New Roman" w:cs="Times New Roman"/>
        </w:rPr>
      </w:pPr>
      <w:r>
        <w:rPr>
          <w:rFonts w:ascii="Times New Roman" w:hAnsi="Times New Roman" w:eastAsia="Times New Roman" w:cs="Times New Roman"/>
        </w:rPr>
        <w:t xml:space="preserve"> </w:t>
      </w:r>
      <w:r>
        <w:rPr>
          <w:rFonts w:hint="eastAsia" w:ascii="宋体" w:hAnsi="宋体" w:eastAsia="宋体" w:cs="宋体"/>
        </w:rPr>
        <w:t>移动存储型病毒实践，病毒的简单结构和制作病毒文件。</w:t>
      </w:r>
      <w:r>
        <w:rPr>
          <w:rFonts w:ascii="Times New Roman" w:hAnsi="Times New Roman" w:eastAsia="Times New Roman" w:cs="Times New Roman"/>
        </w:rPr>
        <w:t xml:space="preserve"> </w:t>
      </w:r>
    </w:p>
    <w:p>
      <w:pPr>
        <w:spacing w:line="360" w:lineRule="auto"/>
        <w:rPr>
          <w:rFonts w:ascii="宋体" w:hAnsi="宋体" w:eastAsia="宋体" w:cs="宋体"/>
        </w:rPr>
      </w:pPr>
      <w:r>
        <w:rPr>
          <w:rFonts w:hint="eastAsia" w:ascii="宋体" w:hAnsi="宋体" w:eastAsia="宋体" w:cs="宋体"/>
        </w:rPr>
        <w:t xml:space="preserve">       </w:t>
      </w:r>
    </w:p>
    <w:p>
      <w:pPr>
        <w:spacing w:line="360" w:lineRule="auto"/>
        <w:rPr>
          <w:rFonts w:ascii="Times New Roman" w:hAnsi="Times New Roman" w:eastAsia="Times New Roman" w:cs="Times New Roman"/>
        </w:rPr>
      </w:pPr>
    </w:p>
    <w:p>
      <w:pPr>
        <w:spacing w:line="360" w:lineRule="auto"/>
        <w:jc w:val="center"/>
        <w:rPr>
          <w:rFonts w:ascii="Times New Roman" w:hAnsi="Times New Roman" w:eastAsia="Times New Roman" w:cs="Times New Roman"/>
          <w:b/>
        </w:rPr>
      </w:pPr>
      <w:r>
        <w:rPr>
          <w:rFonts w:ascii="宋体" w:hAnsi="宋体" w:eastAsia="宋体" w:cs="宋体"/>
          <w:b/>
        </w:rPr>
        <w:t>第四章</w:t>
      </w:r>
      <w:r>
        <w:rPr>
          <w:rFonts w:ascii="Times New Roman" w:hAnsi="Times New Roman" w:eastAsia="Times New Roman" w:cs="Times New Roman"/>
          <w:b/>
        </w:rPr>
        <w:t xml:space="preserve"> </w:t>
      </w:r>
      <w:r>
        <w:rPr>
          <w:rFonts w:ascii="宋体" w:hAnsi="宋体" w:eastAsia="宋体" w:cs="宋体"/>
          <w:b/>
        </w:rPr>
        <w:t>网络攻击与防御技术</w:t>
      </w:r>
    </w:p>
    <w:p>
      <w:pPr>
        <w:spacing w:line="360" w:lineRule="auto"/>
        <w:rPr>
          <w:rFonts w:ascii="Times New Roman" w:hAnsi="Times New Roman" w:eastAsia="Times New Roman" w:cs="Times New Roman"/>
          <w:b/>
        </w:rPr>
      </w:pPr>
      <w:r>
        <w:rPr>
          <w:rFonts w:ascii="宋体" w:hAnsi="宋体" w:eastAsia="宋体" w:cs="宋体"/>
          <w:b/>
        </w:rPr>
        <w:t>一、学习目的与要求</w:t>
      </w:r>
    </w:p>
    <w:p>
      <w:pPr>
        <w:spacing w:line="360" w:lineRule="auto"/>
        <w:ind w:firstLine="420"/>
        <w:rPr>
          <w:rFonts w:ascii="宋体" w:hAnsi="宋体" w:eastAsia="宋体" w:cs="宋体"/>
        </w:rPr>
      </w:pPr>
      <w:r>
        <w:rPr>
          <w:rFonts w:ascii="宋体" w:hAnsi="宋体" w:eastAsia="宋体" w:cs="宋体"/>
        </w:rPr>
        <w:t>通过本章的学习，要求学生</w:t>
      </w:r>
      <w:r>
        <w:rPr>
          <w:rFonts w:hint="eastAsia" w:ascii="宋体" w:hAnsi="宋体" w:eastAsia="宋体" w:cs="宋体"/>
        </w:rPr>
        <w:t>了解网络威胁的一般形式，了解网络攻击的一般方法，掌握常见的网络攻击方式的防御，掌握网络加固的一般方法。</w:t>
      </w:r>
    </w:p>
    <w:p>
      <w:pPr>
        <w:spacing w:line="360" w:lineRule="auto"/>
        <w:rPr>
          <w:rFonts w:ascii="Times New Roman" w:hAnsi="Times New Roman" w:eastAsia="Times New Roman" w:cs="Times New Roman"/>
          <w:b/>
        </w:rPr>
      </w:pPr>
      <w:r>
        <w:rPr>
          <w:rFonts w:ascii="宋体" w:hAnsi="宋体" w:eastAsia="宋体" w:cs="宋体"/>
          <w:b/>
        </w:rPr>
        <w:t>二、考核知识点与考核目标</w:t>
      </w:r>
    </w:p>
    <w:p>
      <w:pPr>
        <w:spacing w:line="360" w:lineRule="auto"/>
        <w:ind w:firstLine="630"/>
        <w:rPr>
          <w:rFonts w:ascii="Times New Roman" w:hAnsi="Times New Roman" w:eastAsia="Times New Roman" w:cs="Times New Roman"/>
        </w:rPr>
      </w:pPr>
      <w:r>
        <w:rPr>
          <w:rFonts w:hint="eastAsia" w:ascii="Times New Roman" w:hAnsi="Times New Roman" w:eastAsia="宋体" w:cs="Times New Roman"/>
        </w:rPr>
        <w:t>识记</w:t>
      </w:r>
      <w:r>
        <w:rPr>
          <w:rFonts w:ascii="Times New Roman" w:hAnsi="Times New Roman" w:eastAsia="Times New Roman" w:cs="Times New Roman"/>
        </w:rPr>
        <w:t>:</w:t>
      </w:r>
    </w:p>
    <w:p>
      <w:pPr>
        <w:spacing w:line="360" w:lineRule="auto"/>
        <w:ind w:firstLine="630"/>
        <w:rPr>
          <w:rFonts w:ascii="宋体" w:hAnsi="宋体" w:eastAsia="宋体" w:cs="宋体"/>
        </w:rPr>
      </w:pPr>
      <w:r>
        <w:rPr>
          <w:rFonts w:ascii="Times New Roman" w:hAnsi="Times New Roman" w:eastAsia="Times New Roman" w:cs="Times New Roman"/>
        </w:rPr>
        <w:t xml:space="preserve"> </w:t>
      </w:r>
      <w:r>
        <w:rPr>
          <w:rFonts w:hint="eastAsia" w:ascii="Times New Roman" w:hAnsi="Times New Roman" w:eastAsia="宋体" w:cs="Times New Roman"/>
        </w:rPr>
        <w:t>1）</w:t>
      </w:r>
      <w:r>
        <w:rPr>
          <w:rFonts w:hint="eastAsia" w:ascii="宋体" w:hAnsi="宋体" w:eastAsia="宋体" w:cs="宋体"/>
        </w:rPr>
        <w:t>网络攻击的危害，黑客</w:t>
      </w:r>
      <w:r>
        <w:rPr>
          <w:rFonts w:ascii="宋体" w:hAnsi="宋体" w:eastAsia="宋体" w:cs="宋体"/>
        </w:rPr>
        <w:t>。</w:t>
      </w:r>
    </w:p>
    <w:p>
      <w:pPr>
        <w:spacing w:line="360" w:lineRule="auto"/>
        <w:ind w:firstLine="630"/>
        <w:rPr>
          <w:rFonts w:ascii="宋体" w:hAnsi="宋体" w:eastAsia="宋体" w:cs="宋体"/>
        </w:rPr>
      </w:pPr>
      <w:r>
        <w:rPr>
          <w:rFonts w:hint="eastAsia" w:ascii="宋体" w:hAnsi="宋体" w:eastAsia="宋体" w:cs="宋体"/>
        </w:rPr>
        <w:t>2）IP地址 和 ARP地址解析协议 ,DNS解析</w:t>
      </w:r>
      <w:r>
        <w:rPr>
          <w:rFonts w:ascii="宋体" w:hAnsi="宋体" w:eastAsia="宋体" w:cs="宋体"/>
        </w:rPr>
        <w:t>。</w:t>
      </w:r>
    </w:p>
    <w:p>
      <w:pPr>
        <w:spacing w:line="360" w:lineRule="auto"/>
        <w:ind w:firstLine="630"/>
        <w:rPr>
          <w:rFonts w:ascii="宋体" w:hAnsi="宋体" w:eastAsia="宋体" w:cs="宋体"/>
        </w:rPr>
      </w:pPr>
      <w:r>
        <w:rPr>
          <w:rFonts w:hint="eastAsia" w:ascii="宋体" w:hAnsi="宋体" w:eastAsia="宋体" w:cs="宋体"/>
        </w:rPr>
        <w:t>3）密码破解的常见形式</w:t>
      </w:r>
      <w:r>
        <w:rPr>
          <w:rFonts w:ascii="宋体" w:hAnsi="宋体" w:eastAsia="宋体" w:cs="宋体"/>
        </w:rPr>
        <w:t>。</w:t>
      </w:r>
    </w:p>
    <w:p>
      <w:pPr>
        <w:spacing w:line="360" w:lineRule="auto"/>
        <w:ind w:firstLine="630"/>
        <w:rPr>
          <w:rFonts w:ascii="宋体" w:hAnsi="宋体" w:eastAsia="宋体" w:cs="宋体"/>
        </w:rPr>
      </w:pPr>
      <w:r>
        <w:rPr>
          <w:rFonts w:hint="eastAsia" w:ascii="宋体" w:hAnsi="宋体" w:eastAsia="宋体" w:cs="宋体"/>
        </w:rPr>
        <w:t>4）搭建网络实现ARP地址欺骗过程</w:t>
      </w:r>
      <w:r>
        <w:rPr>
          <w:rFonts w:ascii="宋体" w:hAnsi="宋体" w:eastAsia="宋体" w:cs="宋体"/>
        </w:rPr>
        <w:t>。</w:t>
      </w:r>
    </w:p>
    <w:p>
      <w:pPr>
        <w:spacing w:line="360" w:lineRule="auto"/>
        <w:ind w:firstLine="630"/>
        <w:rPr>
          <w:rFonts w:ascii="宋体" w:hAnsi="宋体" w:eastAsia="宋体" w:cs="宋体"/>
        </w:rPr>
      </w:pPr>
      <w:r>
        <w:rPr>
          <w:rFonts w:hint="eastAsia" w:ascii="宋体" w:hAnsi="宋体" w:eastAsia="宋体" w:cs="宋体"/>
        </w:rPr>
        <w:t>理解：</w:t>
      </w:r>
    </w:p>
    <w:p>
      <w:pPr>
        <w:spacing w:line="360" w:lineRule="auto"/>
        <w:ind w:firstLine="630"/>
        <w:rPr>
          <w:rFonts w:ascii="宋体" w:hAnsi="宋体" w:eastAsia="宋体" w:cs="宋体"/>
        </w:rPr>
      </w:pPr>
      <w:r>
        <w:rPr>
          <w:rFonts w:hint="eastAsia" w:ascii="宋体" w:hAnsi="宋体" w:eastAsia="宋体" w:cs="宋体"/>
        </w:rPr>
        <w:t>1）网络攻击的一般方法和基本流程。</w:t>
      </w:r>
    </w:p>
    <w:p>
      <w:pPr>
        <w:spacing w:line="360" w:lineRule="auto"/>
        <w:ind w:firstLine="630"/>
        <w:rPr>
          <w:rFonts w:ascii="宋体" w:hAnsi="宋体" w:eastAsia="宋体" w:cs="宋体"/>
        </w:rPr>
      </w:pPr>
      <w:r>
        <w:rPr>
          <w:rFonts w:hint="eastAsia" w:ascii="宋体" w:hAnsi="宋体" w:eastAsia="宋体" w:cs="宋体"/>
        </w:rPr>
        <w:t>2）IP欺骗攻击流程和ARP欺骗原理，DNS欺骗 ，拒绝服务攻击和DDOS攻击</w:t>
      </w:r>
      <w:r>
        <w:rPr>
          <w:rFonts w:ascii="宋体" w:hAnsi="宋体" w:eastAsia="宋体" w:cs="宋体"/>
        </w:rPr>
        <w:t>。</w:t>
      </w:r>
    </w:p>
    <w:p>
      <w:pPr>
        <w:spacing w:line="360" w:lineRule="auto"/>
        <w:ind w:firstLine="630"/>
        <w:rPr>
          <w:rFonts w:ascii="宋体" w:hAnsi="宋体" w:eastAsia="宋体" w:cs="宋体"/>
        </w:rPr>
      </w:pPr>
      <w:r>
        <w:rPr>
          <w:rFonts w:hint="eastAsia" w:ascii="宋体" w:hAnsi="宋体" w:eastAsia="宋体" w:cs="宋体"/>
        </w:rPr>
        <w:t>3）</w:t>
      </w:r>
      <w:r>
        <w:rPr>
          <w:rFonts w:hint="eastAsia" w:ascii="Times New Roman" w:hAnsi="Times New Roman" w:eastAsia="宋体" w:cs="Times New Roman"/>
        </w:rPr>
        <w:t>APR地址欺骗攻击</w:t>
      </w:r>
      <w:r>
        <w:rPr>
          <w:rFonts w:hint="eastAsia" w:ascii="宋体" w:hAnsi="宋体" w:eastAsia="宋体" w:cs="宋体"/>
        </w:rPr>
        <w:t>实践的原理，实践环境的配置。</w:t>
      </w:r>
    </w:p>
    <w:p>
      <w:pPr>
        <w:spacing w:line="360" w:lineRule="auto"/>
        <w:ind w:firstLine="630" w:firstLineChars="300"/>
        <w:rPr>
          <w:rFonts w:ascii="宋体" w:hAnsi="宋体" w:eastAsia="宋体" w:cs="宋体"/>
        </w:rPr>
      </w:pPr>
      <w:r>
        <w:rPr>
          <w:rFonts w:hint="eastAsia" w:ascii="宋体" w:hAnsi="宋体" w:eastAsia="宋体" w:cs="宋体"/>
        </w:rPr>
        <w:t>应用</w:t>
      </w:r>
      <w:r>
        <w:rPr>
          <w:rFonts w:ascii="宋体" w:hAnsi="宋体" w:eastAsia="宋体" w:cs="宋体"/>
        </w:rPr>
        <w:t>：</w:t>
      </w:r>
    </w:p>
    <w:p>
      <w:pPr>
        <w:numPr>
          <w:ilvl w:val="0"/>
          <w:numId w:val="8"/>
        </w:numPr>
        <w:spacing w:line="360" w:lineRule="auto"/>
        <w:ind w:firstLine="630" w:firstLineChars="300"/>
        <w:rPr>
          <w:rFonts w:ascii="宋体" w:hAnsi="宋体" w:eastAsia="宋体" w:cs="宋体"/>
        </w:rPr>
      </w:pPr>
      <w:r>
        <w:rPr>
          <w:rFonts w:hint="eastAsia" w:ascii="宋体" w:hAnsi="宋体" w:eastAsia="宋体" w:cs="宋体"/>
        </w:rPr>
        <w:t>破解工具的使用，NTPWEdit，QQ密码破解，压缩文件破解，PDF文件密码破解</w:t>
      </w:r>
      <w:r>
        <w:rPr>
          <w:rFonts w:ascii="宋体" w:hAnsi="宋体" w:eastAsia="宋体" w:cs="宋体"/>
        </w:rPr>
        <w:t>。</w:t>
      </w:r>
    </w:p>
    <w:p>
      <w:pPr>
        <w:numPr>
          <w:ilvl w:val="0"/>
          <w:numId w:val="8"/>
        </w:numPr>
        <w:spacing w:line="360" w:lineRule="auto"/>
        <w:ind w:firstLine="630" w:firstLineChars="300"/>
        <w:rPr>
          <w:rFonts w:ascii="宋体" w:hAnsi="宋体" w:eastAsia="宋体" w:cs="宋体"/>
        </w:rPr>
      </w:pPr>
      <w:r>
        <w:rPr>
          <w:rFonts w:hint="eastAsia" w:ascii="Times New Roman" w:hAnsi="Times New Roman" w:eastAsia="宋体" w:cs="Times New Roman"/>
        </w:rPr>
        <w:t>APR地址欺骗攻击</w:t>
      </w:r>
      <w:r>
        <w:rPr>
          <w:rFonts w:hint="eastAsia" w:ascii="宋体" w:hAnsi="宋体" w:eastAsia="宋体" w:cs="宋体"/>
        </w:rPr>
        <w:t>实践的步骤：包括设定环境，设置主机欺骗。</w:t>
      </w:r>
    </w:p>
    <w:p>
      <w:pPr>
        <w:spacing w:line="360" w:lineRule="auto"/>
        <w:ind w:firstLine="630"/>
        <w:rPr>
          <w:rFonts w:ascii="宋体" w:hAnsi="宋体" w:eastAsia="宋体" w:cs="宋体"/>
        </w:rPr>
      </w:pPr>
    </w:p>
    <w:p>
      <w:pPr>
        <w:spacing w:line="360" w:lineRule="auto"/>
        <w:jc w:val="center"/>
        <w:rPr>
          <w:rFonts w:ascii="Times New Roman" w:hAnsi="Times New Roman" w:eastAsia="Times New Roman" w:cs="Times New Roman"/>
          <w:b/>
        </w:rPr>
      </w:pPr>
      <w:r>
        <w:rPr>
          <w:rFonts w:ascii="宋体" w:hAnsi="宋体" w:eastAsia="宋体" w:cs="宋体"/>
          <w:b/>
        </w:rPr>
        <w:t>第五章</w:t>
      </w:r>
      <w:r>
        <w:rPr>
          <w:rFonts w:ascii="Times New Roman" w:hAnsi="Times New Roman" w:eastAsia="Times New Roman" w:cs="Times New Roman"/>
          <w:b/>
        </w:rPr>
        <w:t xml:space="preserve"> </w:t>
      </w:r>
      <w:r>
        <w:rPr>
          <w:rFonts w:ascii="宋体" w:hAnsi="宋体" w:eastAsia="宋体" w:cs="宋体"/>
          <w:b/>
        </w:rPr>
        <w:t>网络设备安全技术</w:t>
      </w:r>
    </w:p>
    <w:p>
      <w:pPr>
        <w:spacing w:line="360" w:lineRule="auto"/>
        <w:rPr>
          <w:rFonts w:ascii="Times New Roman" w:hAnsi="Times New Roman" w:eastAsia="Times New Roman" w:cs="Times New Roman"/>
          <w:b/>
        </w:rPr>
      </w:pPr>
      <w:r>
        <w:rPr>
          <w:rFonts w:ascii="宋体" w:hAnsi="宋体" w:eastAsia="宋体" w:cs="宋体"/>
          <w:b/>
        </w:rPr>
        <w:t>一、学习目的与要求</w:t>
      </w:r>
    </w:p>
    <w:p>
      <w:pPr>
        <w:spacing w:line="360" w:lineRule="auto"/>
        <w:ind w:firstLine="420"/>
        <w:rPr>
          <w:rFonts w:ascii="Times New Roman" w:hAnsi="Times New Roman" w:eastAsia="Times New Roman" w:cs="Times New Roman"/>
        </w:rPr>
      </w:pPr>
      <w:r>
        <w:rPr>
          <w:rFonts w:ascii="宋体" w:hAnsi="宋体" w:eastAsia="宋体" w:cs="宋体"/>
        </w:rPr>
        <w:t>通过本章的学习，要求学生</w:t>
      </w:r>
      <w:r>
        <w:rPr>
          <w:rFonts w:hint="eastAsia" w:ascii="宋体" w:hAnsi="宋体" w:eastAsia="宋体" w:cs="宋体"/>
        </w:rPr>
        <w:t>了解防火墙，入侵检测，虚拟专用网，网络隔离和统一威胁管理系统的概念，掌握防火墙，入侵检测，虚拟专用网等关键技术，了解相关网络安全的常见产品。</w:t>
      </w:r>
    </w:p>
    <w:p>
      <w:pPr>
        <w:spacing w:line="360" w:lineRule="auto"/>
        <w:rPr>
          <w:rFonts w:ascii="Times New Roman" w:hAnsi="Times New Roman" w:eastAsia="Times New Roman" w:cs="Times New Roman"/>
          <w:b/>
        </w:rPr>
      </w:pPr>
      <w:r>
        <w:rPr>
          <w:rFonts w:ascii="宋体" w:hAnsi="宋体" w:eastAsia="宋体" w:cs="宋体"/>
          <w:b/>
        </w:rPr>
        <w:t>二、考核知识点与考核目标</w:t>
      </w:r>
    </w:p>
    <w:p>
      <w:pPr>
        <w:spacing w:line="360" w:lineRule="auto"/>
        <w:rPr>
          <w:rFonts w:ascii="宋体" w:hAnsi="宋体" w:eastAsia="宋体" w:cs="宋体"/>
        </w:rPr>
      </w:pPr>
      <w:r>
        <w:rPr>
          <w:rFonts w:ascii="Times New Roman" w:hAnsi="Times New Roman" w:eastAsia="Times New Roman" w:cs="Times New Roman"/>
        </w:rPr>
        <w:t xml:space="preserve">         </w:t>
      </w:r>
      <w:r>
        <w:rPr>
          <w:rFonts w:hint="eastAsia" w:ascii="宋体" w:hAnsi="宋体" w:eastAsia="宋体" w:cs="宋体"/>
        </w:rPr>
        <w:t>识记</w:t>
      </w:r>
      <w:r>
        <w:rPr>
          <w:rFonts w:ascii="宋体" w:hAnsi="宋体" w:eastAsia="宋体" w:cs="宋体"/>
        </w:rPr>
        <w:t>：</w:t>
      </w:r>
    </w:p>
    <w:p>
      <w:pPr>
        <w:numPr>
          <w:ilvl w:val="0"/>
          <w:numId w:val="9"/>
        </w:numPr>
        <w:spacing w:line="360" w:lineRule="auto"/>
        <w:ind w:firstLine="630"/>
        <w:rPr>
          <w:rFonts w:ascii="宋体" w:hAnsi="宋体" w:eastAsia="宋体" w:cs="宋体"/>
        </w:rPr>
      </w:pPr>
      <w:r>
        <w:rPr>
          <w:rFonts w:ascii="宋体" w:hAnsi="宋体" w:eastAsia="宋体" w:cs="宋体"/>
        </w:rPr>
        <w:t>防火墙的含义和</w:t>
      </w:r>
      <w:r>
        <w:rPr>
          <w:rFonts w:hint="eastAsia" w:ascii="宋体" w:hAnsi="宋体" w:eastAsia="宋体" w:cs="宋体"/>
        </w:rPr>
        <w:t>功能，防火墙的局限性。</w:t>
      </w:r>
    </w:p>
    <w:p>
      <w:pPr>
        <w:numPr>
          <w:ilvl w:val="0"/>
          <w:numId w:val="9"/>
        </w:numPr>
        <w:spacing w:line="360" w:lineRule="auto"/>
        <w:ind w:firstLine="630"/>
        <w:rPr>
          <w:rFonts w:ascii="宋体" w:hAnsi="宋体" w:eastAsia="宋体" w:cs="宋体"/>
        </w:rPr>
      </w:pPr>
      <w:r>
        <w:rPr>
          <w:rFonts w:hint="eastAsia" w:ascii="宋体" w:hAnsi="宋体" w:eastAsia="宋体" w:cs="宋体"/>
        </w:rPr>
        <w:t>网络地址转换NAT的含义</w:t>
      </w:r>
      <w:r>
        <w:rPr>
          <w:rFonts w:ascii="宋体" w:hAnsi="宋体" w:eastAsia="宋体" w:cs="宋体"/>
        </w:rPr>
        <w:t>。</w:t>
      </w:r>
    </w:p>
    <w:p>
      <w:pPr>
        <w:numPr>
          <w:ilvl w:val="0"/>
          <w:numId w:val="9"/>
        </w:numPr>
        <w:spacing w:line="360" w:lineRule="auto"/>
        <w:ind w:firstLine="630"/>
        <w:rPr>
          <w:rFonts w:ascii="宋体" w:hAnsi="宋体" w:eastAsia="宋体" w:cs="宋体"/>
        </w:rPr>
      </w:pPr>
      <w:r>
        <w:rPr>
          <w:rFonts w:hint="eastAsia" w:ascii="宋体" w:hAnsi="宋体" w:eastAsia="宋体" w:cs="宋体"/>
        </w:rPr>
        <w:t>入侵检测系统的组成。</w:t>
      </w:r>
    </w:p>
    <w:p>
      <w:pPr>
        <w:numPr>
          <w:ilvl w:val="0"/>
          <w:numId w:val="9"/>
        </w:numPr>
        <w:spacing w:line="360" w:lineRule="auto"/>
        <w:ind w:firstLine="630"/>
        <w:rPr>
          <w:rFonts w:ascii="宋体" w:hAnsi="宋体" w:eastAsia="宋体" w:cs="宋体"/>
        </w:rPr>
      </w:pPr>
      <w:r>
        <w:rPr>
          <w:rFonts w:hint="eastAsia" w:ascii="宋体" w:hAnsi="宋体" w:eastAsia="宋体" w:cs="宋体"/>
        </w:rPr>
        <w:t>VPN的定义，分类</w:t>
      </w:r>
      <w:r>
        <w:rPr>
          <w:rFonts w:ascii="宋体" w:hAnsi="宋体" w:eastAsia="宋体" w:cs="宋体"/>
        </w:rPr>
        <w:t>。</w:t>
      </w:r>
    </w:p>
    <w:p>
      <w:pPr>
        <w:numPr>
          <w:ilvl w:val="0"/>
          <w:numId w:val="9"/>
        </w:numPr>
        <w:spacing w:line="360" w:lineRule="auto"/>
        <w:ind w:firstLine="630"/>
        <w:rPr>
          <w:rFonts w:ascii="宋体" w:hAnsi="宋体" w:eastAsia="宋体" w:cs="宋体"/>
        </w:rPr>
      </w:pPr>
      <w:r>
        <w:rPr>
          <w:rFonts w:hint="eastAsia" w:ascii="宋体" w:hAnsi="宋体" w:eastAsia="宋体" w:cs="宋体"/>
        </w:rPr>
        <w:t>网络隔离技术的特点</w:t>
      </w:r>
      <w:r>
        <w:rPr>
          <w:rFonts w:ascii="宋体" w:hAnsi="宋体" w:eastAsia="宋体" w:cs="宋体"/>
        </w:rPr>
        <w:t>。</w:t>
      </w:r>
    </w:p>
    <w:p>
      <w:pPr>
        <w:spacing w:line="360" w:lineRule="auto"/>
        <w:ind w:firstLine="630"/>
        <w:rPr>
          <w:rFonts w:ascii="宋体" w:hAnsi="宋体" w:eastAsia="宋体" w:cs="宋体"/>
        </w:rPr>
      </w:pPr>
      <w:r>
        <w:rPr>
          <w:rFonts w:hint="eastAsia" w:ascii="宋体" w:hAnsi="宋体" w:eastAsia="宋体" w:cs="宋体"/>
        </w:rPr>
        <w:t>理解：</w:t>
      </w:r>
    </w:p>
    <w:p>
      <w:pPr>
        <w:numPr>
          <w:ilvl w:val="0"/>
          <w:numId w:val="10"/>
        </w:numPr>
        <w:spacing w:line="360" w:lineRule="auto"/>
        <w:ind w:firstLine="630"/>
        <w:rPr>
          <w:rFonts w:ascii="宋体" w:hAnsi="宋体" w:eastAsia="宋体" w:cs="宋体"/>
        </w:rPr>
      </w:pPr>
      <w:r>
        <w:rPr>
          <w:rFonts w:hint="eastAsia" w:ascii="宋体" w:hAnsi="宋体" w:eastAsia="宋体" w:cs="宋体"/>
        </w:rPr>
        <w:t>防火墙包过滤技术，应用网关技术，代理服务器的原理。</w:t>
      </w:r>
    </w:p>
    <w:p>
      <w:pPr>
        <w:numPr>
          <w:ilvl w:val="0"/>
          <w:numId w:val="10"/>
        </w:numPr>
        <w:spacing w:line="360" w:lineRule="auto"/>
        <w:ind w:firstLine="630"/>
        <w:rPr>
          <w:rFonts w:ascii="宋体" w:hAnsi="宋体" w:eastAsia="宋体" w:cs="宋体"/>
        </w:rPr>
      </w:pPr>
      <w:r>
        <w:rPr>
          <w:rFonts w:hint="eastAsia" w:ascii="宋体" w:hAnsi="宋体" w:eastAsia="宋体" w:cs="宋体"/>
        </w:rPr>
        <w:t>NAT技术的原理，技术的类型，优缺点和局限性。</w:t>
      </w:r>
    </w:p>
    <w:p>
      <w:pPr>
        <w:numPr>
          <w:ilvl w:val="0"/>
          <w:numId w:val="10"/>
        </w:numPr>
        <w:spacing w:line="360" w:lineRule="auto"/>
        <w:ind w:firstLine="630"/>
        <w:rPr>
          <w:rFonts w:ascii="宋体" w:hAnsi="宋体" w:eastAsia="宋体" w:cs="宋体"/>
        </w:rPr>
      </w:pPr>
      <w:r>
        <w:rPr>
          <w:rFonts w:hint="eastAsia" w:ascii="宋体" w:hAnsi="宋体" w:eastAsia="宋体" w:cs="宋体"/>
        </w:rPr>
        <w:t>入侵检测系统的功能，分类，局限性，入侵检测系统的发展方向。</w:t>
      </w:r>
    </w:p>
    <w:p>
      <w:pPr>
        <w:numPr>
          <w:ilvl w:val="0"/>
          <w:numId w:val="10"/>
        </w:numPr>
        <w:spacing w:line="360" w:lineRule="auto"/>
        <w:ind w:firstLine="630"/>
        <w:rPr>
          <w:rFonts w:ascii="宋体" w:hAnsi="宋体" w:eastAsia="宋体" w:cs="宋体"/>
        </w:rPr>
      </w:pPr>
      <w:r>
        <w:rPr>
          <w:rFonts w:hint="eastAsia" w:ascii="宋体" w:hAnsi="宋体" w:eastAsia="宋体" w:cs="宋体"/>
        </w:rPr>
        <w:t>VPN的关键技术，用户认证技术，解决方案。</w:t>
      </w:r>
    </w:p>
    <w:p>
      <w:pPr>
        <w:numPr>
          <w:ilvl w:val="0"/>
          <w:numId w:val="10"/>
        </w:numPr>
        <w:spacing w:line="360" w:lineRule="auto"/>
        <w:ind w:firstLine="630"/>
        <w:rPr>
          <w:rFonts w:ascii="宋体" w:hAnsi="宋体" w:eastAsia="宋体" w:cs="宋体"/>
        </w:rPr>
      </w:pPr>
      <w:r>
        <w:rPr>
          <w:rFonts w:hint="eastAsia" w:ascii="宋体" w:hAnsi="宋体" w:eastAsia="宋体" w:cs="宋体"/>
        </w:rPr>
        <w:t>网络隔离技术的工作原理，技术类型。</w:t>
      </w:r>
    </w:p>
    <w:p>
      <w:pPr>
        <w:spacing w:line="360" w:lineRule="auto"/>
        <w:ind w:firstLine="630"/>
        <w:rPr>
          <w:rFonts w:ascii="宋体" w:hAnsi="宋体" w:eastAsia="宋体" w:cs="宋体"/>
        </w:rPr>
      </w:pPr>
      <w:r>
        <w:rPr>
          <w:rFonts w:hint="eastAsia" w:ascii="宋体" w:hAnsi="宋体" w:eastAsia="宋体" w:cs="宋体"/>
        </w:rPr>
        <w:t>应用</w:t>
      </w:r>
      <w:r>
        <w:rPr>
          <w:rFonts w:ascii="宋体" w:hAnsi="宋体" w:eastAsia="宋体" w:cs="宋体"/>
        </w:rPr>
        <w:t>：</w:t>
      </w:r>
    </w:p>
    <w:p>
      <w:pPr>
        <w:spacing w:line="360" w:lineRule="auto"/>
        <w:ind w:firstLine="567"/>
        <w:rPr>
          <w:rFonts w:hint="eastAsia" w:ascii="Times New Roman" w:hAnsi="Times New Roman" w:eastAsia="宋体" w:cs="Times New Roman"/>
        </w:rPr>
      </w:pPr>
      <w:r>
        <w:rPr>
          <w:rFonts w:hint="eastAsia"/>
        </w:rPr>
        <w:t>站点到站点的IPSec VPN实现。</w:t>
      </w:r>
    </w:p>
    <w:p>
      <w:pPr>
        <w:ind w:firstLine="567"/>
        <w:rPr>
          <w:rFonts w:ascii="Times New Roman" w:hAnsi="Times New Roman" w:eastAsia="Times New Roman" w:cs="Times New Roman"/>
          <w:b/>
          <w:sz w:val="28"/>
        </w:rPr>
      </w:pPr>
    </w:p>
    <w:p>
      <w:pPr>
        <w:spacing w:line="360" w:lineRule="auto"/>
        <w:jc w:val="center"/>
        <w:rPr>
          <w:rFonts w:ascii="Times New Roman" w:hAnsi="Times New Roman" w:eastAsia="Times New Roman" w:cs="Times New Roman"/>
          <w:b/>
        </w:rPr>
      </w:pPr>
      <w:r>
        <w:rPr>
          <w:rFonts w:ascii="宋体" w:hAnsi="宋体" w:eastAsia="宋体" w:cs="宋体"/>
          <w:b/>
        </w:rPr>
        <w:t>第六章</w:t>
      </w:r>
      <w:r>
        <w:rPr>
          <w:rFonts w:ascii="Times New Roman" w:hAnsi="Times New Roman" w:eastAsia="Times New Roman" w:cs="Times New Roman"/>
          <w:b/>
        </w:rPr>
        <w:t xml:space="preserve"> </w:t>
      </w:r>
      <w:r>
        <w:rPr>
          <w:rFonts w:ascii="宋体" w:hAnsi="宋体" w:eastAsia="宋体" w:cs="宋体"/>
          <w:b/>
        </w:rPr>
        <w:t>无线网络安全技术</w:t>
      </w:r>
    </w:p>
    <w:p>
      <w:pPr>
        <w:spacing w:line="360" w:lineRule="auto"/>
        <w:rPr>
          <w:rFonts w:ascii="Times New Roman" w:hAnsi="Times New Roman" w:eastAsia="Times New Roman" w:cs="Times New Roman"/>
          <w:b/>
        </w:rPr>
      </w:pPr>
      <w:r>
        <w:rPr>
          <w:rFonts w:ascii="宋体" w:hAnsi="宋体" w:eastAsia="宋体" w:cs="宋体"/>
          <w:b/>
        </w:rPr>
        <w:t>一、学习目的与要求</w:t>
      </w:r>
    </w:p>
    <w:p>
      <w:pPr>
        <w:spacing w:line="360" w:lineRule="auto"/>
        <w:ind w:firstLine="420"/>
        <w:rPr>
          <w:rFonts w:ascii="宋体" w:hAnsi="宋体" w:eastAsia="宋体" w:cs="宋体"/>
        </w:rPr>
      </w:pPr>
      <w:r>
        <w:rPr>
          <w:rFonts w:ascii="宋体" w:hAnsi="宋体" w:eastAsia="宋体" w:cs="宋体"/>
        </w:rPr>
        <w:t>通过本章的学习，要求学生</w:t>
      </w:r>
      <w:r>
        <w:rPr>
          <w:rFonts w:hint="eastAsia" w:ascii="宋体" w:hAnsi="宋体" w:eastAsia="宋体" w:cs="宋体"/>
        </w:rPr>
        <w:t>了解无线传输协议，掌握WEP和 WPA加密方式，了解4G移动通信安全问题。</w:t>
      </w:r>
    </w:p>
    <w:p>
      <w:pPr>
        <w:spacing w:line="360" w:lineRule="auto"/>
        <w:rPr>
          <w:rFonts w:ascii="Times New Roman" w:hAnsi="Times New Roman" w:eastAsia="Times New Roman" w:cs="Times New Roman"/>
          <w:b/>
        </w:rPr>
      </w:pPr>
      <w:r>
        <w:rPr>
          <w:rFonts w:ascii="宋体" w:hAnsi="宋体" w:eastAsia="宋体" w:cs="宋体"/>
          <w:b/>
        </w:rPr>
        <w:t>二、考核知识点与考核目标</w:t>
      </w:r>
    </w:p>
    <w:p>
      <w:pPr>
        <w:spacing w:line="360" w:lineRule="auto"/>
        <w:ind w:firstLine="630"/>
        <w:rPr>
          <w:rFonts w:ascii="宋体" w:hAnsi="宋体" w:eastAsia="宋体" w:cs="宋体"/>
        </w:rPr>
      </w:pPr>
      <w:r>
        <w:rPr>
          <w:rFonts w:hint="eastAsia" w:ascii="宋体" w:hAnsi="宋体" w:eastAsia="宋体" w:cs="宋体"/>
        </w:rPr>
        <w:t>识记</w:t>
      </w:r>
      <w:r>
        <w:rPr>
          <w:rFonts w:ascii="宋体" w:hAnsi="宋体" w:eastAsia="宋体" w:cs="宋体"/>
        </w:rPr>
        <w:t>：</w:t>
      </w:r>
    </w:p>
    <w:p>
      <w:pPr>
        <w:numPr>
          <w:ilvl w:val="0"/>
          <w:numId w:val="11"/>
        </w:numPr>
        <w:spacing w:line="360" w:lineRule="auto"/>
        <w:ind w:firstLine="630"/>
        <w:rPr>
          <w:rFonts w:ascii="宋体" w:hAnsi="宋体" w:eastAsia="宋体" w:cs="宋体"/>
        </w:rPr>
      </w:pPr>
      <w:r>
        <w:rPr>
          <w:rFonts w:hint="eastAsia" w:ascii="宋体" w:hAnsi="宋体" w:eastAsia="宋体" w:cs="宋体"/>
        </w:rPr>
        <w:t>无线局域网的概念</w:t>
      </w:r>
      <w:r>
        <w:rPr>
          <w:rFonts w:ascii="宋体" w:hAnsi="宋体" w:eastAsia="宋体" w:cs="宋体"/>
        </w:rPr>
        <w:t>。</w:t>
      </w:r>
    </w:p>
    <w:p>
      <w:pPr>
        <w:numPr>
          <w:ilvl w:val="0"/>
          <w:numId w:val="11"/>
        </w:numPr>
        <w:spacing w:line="360" w:lineRule="auto"/>
        <w:ind w:firstLine="630"/>
        <w:rPr>
          <w:rFonts w:ascii="Times New Roman" w:hAnsi="Times New Roman" w:eastAsia="Times New Roman" w:cs="Times New Roman"/>
        </w:rPr>
      </w:pPr>
      <w:r>
        <w:rPr>
          <w:rFonts w:hint="eastAsia" w:ascii="宋体" w:hAnsi="宋体" w:eastAsia="宋体" w:cs="宋体"/>
        </w:rPr>
        <w:t>802.11发展历史</w:t>
      </w:r>
      <w:r>
        <w:rPr>
          <w:rFonts w:ascii="宋体" w:hAnsi="宋体" w:eastAsia="宋体" w:cs="宋体"/>
        </w:rPr>
        <w:t>。</w:t>
      </w:r>
    </w:p>
    <w:p>
      <w:pPr>
        <w:numPr>
          <w:ilvl w:val="0"/>
          <w:numId w:val="11"/>
        </w:numPr>
        <w:spacing w:line="360" w:lineRule="auto"/>
        <w:ind w:firstLine="630"/>
        <w:rPr>
          <w:rFonts w:ascii="Times New Roman" w:hAnsi="Times New Roman" w:eastAsia="Times New Roman" w:cs="Times New Roman"/>
        </w:rPr>
      </w:pPr>
      <w:r>
        <w:rPr>
          <w:rFonts w:hint="eastAsia" w:ascii="宋体" w:hAnsi="宋体" w:eastAsia="宋体" w:cs="宋体"/>
        </w:rPr>
        <w:t>WEP的发展史</w:t>
      </w:r>
      <w:r>
        <w:rPr>
          <w:rFonts w:ascii="宋体" w:hAnsi="宋体" w:eastAsia="宋体" w:cs="宋体"/>
        </w:rPr>
        <w:t>。</w:t>
      </w:r>
    </w:p>
    <w:p>
      <w:pPr>
        <w:numPr>
          <w:ilvl w:val="0"/>
          <w:numId w:val="11"/>
        </w:numPr>
        <w:spacing w:line="360" w:lineRule="auto"/>
        <w:ind w:firstLine="630"/>
        <w:rPr>
          <w:rFonts w:ascii="Times New Roman" w:hAnsi="Times New Roman" w:eastAsia="Times New Roman" w:cs="Times New Roman"/>
        </w:rPr>
      </w:pPr>
      <w:r>
        <w:rPr>
          <w:rFonts w:hint="eastAsia" w:ascii="宋体" w:hAnsi="宋体" w:eastAsia="宋体" w:cs="宋体"/>
        </w:rPr>
        <w:t>4G移动通信技术简介,5G时代的展望。</w:t>
      </w:r>
    </w:p>
    <w:p>
      <w:pPr>
        <w:spacing w:line="360" w:lineRule="auto"/>
        <w:ind w:firstLine="630"/>
        <w:rPr>
          <w:rFonts w:ascii="宋体" w:hAnsi="宋体" w:eastAsia="宋体" w:cs="宋体"/>
        </w:rPr>
      </w:pPr>
      <w:r>
        <w:rPr>
          <w:rFonts w:hint="eastAsia" w:ascii="宋体" w:hAnsi="宋体" w:eastAsia="宋体" w:cs="宋体"/>
        </w:rPr>
        <w:t>理解</w:t>
      </w:r>
      <w:r>
        <w:rPr>
          <w:rFonts w:ascii="宋体" w:hAnsi="宋体" w:eastAsia="宋体" w:cs="宋体"/>
        </w:rPr>
        <w:t>：</w:t>
      </w:r>
    </w:p>
    <w:p>
      <w:pPr>
        <w:numPr>
          <w:ilvl w:val="0"/>
          <w:numId w:val="12"/>
        </w:numPr>
        <w:spacing w:line="360" w:lineRule="auto"/>
        <w:ind w:firstLine="630"/>
        <w:rPr>
          <w:rFonts w:ascii="宋体" w:hAnsi="宋体" w:eastAsia="宋体" w:cs="宋体"/>
        </w:rPr>
      </w:pPr>
      <w:r>
        <w:rPr>
          <w:rFonts w:hint="eastAsia" w:ascii="宋体" w:hAnsi="宋体" w:eastAsia="宋体" w:cs="宋体"/>
        </w:rPr>
        <w:t>无线局域网存在的安全隐患，安全威胁</w:t>
      </w:r>
      <w:r>
        <w:rPr>
          <w:rFonts w:ascii="宋体" w:hAnsi="宋体" w:eastAsia="宋体" w:cs="宋体"/>
        </w:rPr>
        <w:t>。</w:t>
      </w:r>
    </w:p>
    <w:p>
      <w:pPr>
        <w:numPr>
          <w:ilvl w:val="0"/>
          <w:numId w:val="12"/>
        </w:numPr>
        <w:spacing w:line="360" w:lineRule="auto"/>
        <w:ind w:firstLine="630"/>
        <w:rPr>
          <w:rFonts w:ascii="Times New Roman" w:hAnsi="Times New Roman" w:eastAsia="Times New Roman" w:cs="Times New Roman"/>
        </w:rPr>
      </w:pPr>
      <w:r>
        <w:rPr>
          <w:rFonts w:hint="eastAsia" w:ascii="宋体" w:hAnsi="宋体" w:eastAsia="宋体" w:cs="宋体"/>
        </w:rPr>
        <w:t>安全技术体系--WEP包含的技术，标准，认证协议。</w:t>
      </w:r>
    </w:p>
    <w:p>
      <w:pPr>
        <w:numPr>
          <w:ilvl w:val="0"/>
          <w:numId w:val="12"/>
        </w:numPr>
        <w:spacing w:line="360" w:lineRule="auto"/>
        <w:ind w:firstLine="630"/>
        <w:rPr>
          <w:rFonts w:ascii="Times New Roman" w:hAnsi="Times New Roman" w:eastAsia="Times New Roman" w:cs="Times New Roman"/>
        </w:rPr>
      </w:pPr>
      <w:r>
        <w:rPr>
          <w:rFonts w:hint="eastAsia" w:ascii="宋体" w:hAnsi="宋体" w:eastAsia="宋体" w:cs="宋体"/>
        </w:rPr>
        <w:t>WEP的加密特点，安全隐患，WPA加密，WPA2加密。</w:t>
      </w:r>
    </w:p>
    <w:p>
      <w:pPr>
        <w:numPr>
          <w:ilvl w:val="0"/>
          <w:numId w:val="12"/>
        </w:numPr>
        <w:spacing w:line="360" w:lineRule="auto"/>
        <w:ind w:firstLine="630"/>
        <w:rPr>
          <w:rFonts w:ascii="Times New Roman" w:hAnsi="Times New Roman" w:eastAsia="Times New Roman" w:cs="Times New Roman"/>
        </w:rPr>
      </w:pPr>
      <w:r>
        <w:rPr>
          <w:rFonts w:hint="eastAsia" w:ascii="宋体" w:hAnsi="宋体" w:eastAsia="宋体" w:cs="宋体"/>
        </w:rPr>
        <w:t>4G移动通信的无线网络安全防护措施。</w:t>
      </w:r>
    </w:p>
    <w:p>
      <w:pPr>
        <w:spacing w:line="360" w:lineRule="auto"/>
        <w:ind w:firstLine="630"/>
        <w:rPr>
          <w:rFonts w:ascii="宋体" w:hAnsi="宋体" w:eastAsia="宋体" w:cs="宋体"/>
        </w:rPr>
      </w:pPr>
      <w:r>
        <w:rPr>
          <w:rFonts w:hint="eastAsia" w:ascii="宋体" w:hAnsi="宋体" w:eastAsia="宋体" w:cs="宋体"/>
        </w:rPr>
        <w:t>应用：</w:t>
      </w:r>
    </w:p>
    <w:p>
      <w:pPr>
        <w:spacing w:line="360" w:lineRule="auto"/>
        <w:ind w:firstLine="630"/>
        <w:rPr>
          <w:rFonts w:ascii="Times New Roman" w:hAnsi="Times New Roman" w:eastAsia="Times New Roman" w:cs="Times New Roman"/>
        </w:rPr>
      </w:pPr>
      <w:r>
        <w:rPr>
          <w:rFonts w:hint="eastAsia" w:ascii="宋体" w:hAnsi="宋体" w:eastAsia="宋体" w:cs="宋体"/>
        </w:rPr>
        <w:t>利用BackTrack提供的工具破解目的AP的WEP密码。</w:t>
      </w:r>
      <w:r>
        <w:rPr>
          <w:rFonts w:ascii="Times New Roman" w:hAnsi="Times New Roman" w:eastAsia="Times New Roman" w:cs="Times New Roman"/>
        </w:rPr>
        <w:t xml:space="preserve">   </w:t>
      </w:r>
    </w:p>
    <w:p>
      <w:pPr>
        <w:spacing w:line="360" w:lineRule="auto"/>
        <w:ind w:firstLine="630"/>
        <w:rPr>
          <w:rFonts w:ascii="Times New Roman" w:hAnsi="Times New Roman" w:eastAsia="Times New Roman" w:cs="Times New Roman"/>
        </w:rPr>
      </w:pPr>
    </w:p>
    <w:p>
      <w:pPr>
        <w:spacing w:line="360" w:lineRule="auto"/>
        <w:jc w:val="center"/>
        <w:rPr>
          <w:rFonts w:ascii="Times New Roman" w:hAnsi="Times New Roman" w:eastAsia="Times New Roman" w:cs="Times New Roman"/>
          <w:b/>
        </w:rPr>
      </w:pPr>
      <w:r>
        <w:rPr>
          <w:rFonts w:ascii="宋体" w:hAnsi="宋体" w:eastAsia="宋体" w:cs="宋体"/>
          <w:b/>
        </w:rPr>
        <w:t>第七章</w:t>
      </w:r>
      <w:r>
        <w:rPr>
          <w:rFonts w:ascii="Times New Roman" w:hAnsi="Times New Roman" w:eastAsia="Times New Roman" w:cs="Times New Roman"/>
          <w:b/>
        </w:rPr>
        <w:t xml:space="preserve"> </w:t>
      </w:r>
      <w:r>
        <w:rPr>
          <w:rFonts w:ascii="宋体" w:hAnsi="宋体" w:eastAsia="宋体" w:cs="宋体"/>
          <w:b/>
        </w:rPr>
        <w:t>网络操作系统安全技术</w:t>
      </w:r>
    </w:p>
    <w:p>
      <w:pPr>
        <w:spacing w:line="360" w:lineRule="auto"/>
        <w:rPr>
          <w:rFonts w:ascii="Times New Roman" w:hAnsi="Times New Roman" w:eastAsia="Times New Roman" w:cs="Times New Roman"/>
          <w:b/>
        </w:rPr>
      </w:pPr>
      <w:r>
        <w:rPr>
          <w:rFonts w:ascii="宋体" w:hAnsi="宋体" w:eastAsia="宋体" w:cs="宋体"/>
          <w:b/>
        </w:rPr>
        <w:t>一、学习目的与要求</w:t>
      </w:r>
    </w:p>
    <w:p>
      <w:pPr>
        <w:spacing w:line="360" w:lineRule="auto"/>
        <w:ind w:firstLine="420"/>
        <w:rPr>
          <w:rFonts w:ascii="Times New Roman" w:hAnsi="Times New Roman" w:eastAsia="Times New Roman" w:cs="Times New Roman"/>
        </w:rPr>
      </w:pPr>
      <w:r>
        <w:rPr>
          <w:rFonts w:ascii="宋体" w:hAnsi="宋体" w:eastAsia="宋体" w:cs="宋体"/>
        </w:rPr>
        <w:t>通过本章的学习，要求学生掌握网络安全技术是指应用在网络环境中，以保护计算机系统、网络设备和用户数据免受未经授权的访问、破坏和攻击的各种方法和策略。 这些技术包括防火墙、入侵检测系统、加密技术、访问控制机制等，旨在提供保护网络安全的基本层面。</w:t>
      </w:r>
    </w:p>
    <w:p>
      <w:pPr>
        <w:spacing w:line="360" w:lineRule="auto"/>
        <w:rPr>
          <w:rFonts w:ascii="Times New Roman" w:hAnsi="Times New Roman" w:eastAsia="Times New Roman" w:cs="Times New Roman"/>
          <w:b/>
        </w:rPr>
      </w:pPr>
      <w:r>
        <w:rPr>
          <w:rFonts w:ascii="宋体" w:hAnsi="宋体" w:eastAsia="宋体" w:cs="宋体"/>
          <w:b/>
        </w:rPr>
        <w:t>二、考核知识点与考核目标</w:t>
      </w:r>
    </w:p>
    <w:p>
      <w:pPr>
        <w:spacing w:line="360" w:lineRule="auto"/>
        <w:ind w:firstLine="630"/>
        <w:rPr>
          <w:rFonts w:ascii="宋体" w:hAnsi="宋体" w:eastAsia="宋体" w:cs="宋体"/>
        </w:rPr>
      </w:pPr>
      <w:r>
        <w:rPr>
          <w:rFonts w:hint="eastAsia" w:ascii="宋体" w:hAnsi="宋体" w:eastAsia="宋体" w:cs="宋体"/>
        </w:rPr>
        <w:t>识记</w:t>
      </w:r>
      <w:r>
        <w:rPr>
          <w:rFonts w:ascii="宋体" w:hAnsi="宋体" w:eastAsia="宋体" w:cs="宋体"/>
        </w:rPr>
        <w:t>：</w:t>
      </w:r>
    </w:p>
    <w:p>
      <w:pPr>
        <w:numPr>
          <w:ilvl w:val="0"/>
          <w:numId w:val="13"/>
        </w:numPr>
        <w:spacing w:line="360" w:lineRule="auto"/>
        <w:ind w:firstLine="630"/>
        <w:rPr>
          <w:rFonts w:ascii="宋体" w:hAnsi="宋体" w:eastAsia="宋体" w:cs="宋体"/>
        </w:rPr>
      </w:pPr>
      <w:r>
        <w:rPr>
          <w:rFonts w:hint="eastAsia" w:ascii="宋体" w:hAnsi="宋体" w:eastAsia="宋体" w:cs="宋体"/>
        </w:rPr>
        <w:t>Kerberos V5详细的认证步骤。</w:t>
      </w:r>
    </w:p>
    <w:p>
      <w:pPr>
        <w:numPr>
          <w:ilvl w:val="0"/>
          <w:numId w:val="13"/>
        </w:numPr>
        <w:spacing w:line="360" w:lineRule="auto"/>
        <w:ind w:firstLine="630"/>
        <w:rPr>
          <w:rFonts w:ascii="Times New Roman" w:hAnsi="Times New Roman" w:eastAsia="Times New Roman" w:cs="Times New Roman"/>
        </w:rPr>
      </w:pPr>
      <w:r>
        <w:rPr>
          <w:rFonts w:hint="eastAsia" w:ascii="宋体" w:hAnsi="宋体" w:eastAsia="宋体" w:cs="宋体"/>
        </w:rPr>
        <w:t>文件系统的概念。</w:t>
      </w:r>
    </w:p>
    <w:p>
      <w:pPr>
        <w:numPr>
          <w:ilvl w:val="0"/>
          <w:numId w:val="13"/>
        </w:numPr>
        <w:spacing w:line="360" w:lineRule="auto"/>
        <w:ind w:firstLine="630"/>
        <w:rPr>
          <w:rFonts w:ascii="Times New Roman" w:hAnsi="Times New Roman" w:eastAsia="Times New Roman" w:cs="Times New Roman"/>
        </w:rPr>
      </w:pPr>
      <w:r>
        <w:rPr>
          <w:rFonts w:hint="eastAsia" w:ascii="宋体" w:hAnsi="宋体" w:eastAsia="宋体" w:cs="宋体"/>
        </w:rPr>
        <w:t>组策略概述。</w:t>
      </w:r>
    </w:p>
    <w:p>
      <w:pPr>
        <w:numPr>
          <w:ilvl w:val="0"/>
          <w:numId w:val="13"/>
        </w:numPr>
        <w:spacing w:line="360" w:lineRule="auto"/>
        <w:ind w:firstLine="630"/>
        <w:rPr>
          <w:rFonts w:ascii="Times New Roman" w:hAnsi="Times New Roman" w:eastAsia="Times New Roman" w:cs="Times New Roman"/>
        </w:rPr>
      </w:pPr>
      <w:r>
        <w:rPr>
          <w:rFonts w:hint="eastAsia" w:ascii="宋体" w:hAnsi="宋体" w:eastAsia="宋体" w:cs="宋体"/>
        </w:rPr>
        <w:t>linux发展史和系统架构。</w:t>
      </w:r>
    </w:p>
    <w:p>
      <w:pPr>
        <w:spacing w:line="360" w:lineRule="auto"/>
        <w:ind w:firstLine="630"/>
        <w:rPr>
          <w:rFonts w:ascii="宋体" w:hAnsi="宋体" w:eastAsia="宋体" w:cs="宋体"/>
        </w:rPr>
      </w:pPr>
      <w:r>
        <w:rPr>
          <w:rFonts w:ascii="宋体" w:hAnsi="宋体" w:eastAsia="宋体" w:cs="宋体"/>
        </w:rPr>
        <w:t>理解：</w:t>
      </w:r>
    </w:p>
    <w:p>
      <w:pPr>
        <w:numPr>
          <w:ilvl w:val="0"/>
          <w:numId w:val="14"/>
        </w:numPr>
        <w:spacing w:line="360" w:lineRule="auto"/>
        <w:ind w:firstLine="630"/>
        <w:rPr>
          <w:rFonts w:ascii="宋体" w:hAnsi="宋体" w:eastAsia="宋体" w:cs="宋体"/>
        </w:rPr>
      </w:pPr>
      <w:r>
        <w:rPr>
          <w:rFonts w:ascii="宋体" w:hAnsi="宋体" w:eastAsia="宋体" w:cs="宋体"/>
        </w:rPr>
        <w:t>Windows</w:t>
      </w:r>
      <w:r>
        <w:rPr>
          <w:rFonts w:hint="eastAsia" w:ascii="宋体" w:hAnsi="宋体" w:eastAsia="宋体" w:cs="宋体"/>
        </w:rPr>
        <w:t>典型的操作系统</w:t>
      </w:r>
      <w:r>
        <w:rPr>
          <w:rFonts w:ascii="Times New Roman" w:hAnsi="Times New Roman" w:eastAsia="Times New Roman" w:cs="Times New Roman"/>
        </w:rPr>
        <w:t xml:space="preserve"> </w:t>
      </w:r>
      <w:r>
        <w:rPr>
          <w:rFonts w:ascii="宋体" w:hAnsi="宋体" w:eastAsia="宋体" w:cs="宋体"/>
        </w:rPr>
        <w:t>。</w:t>
      </w:r>
    </w:p>
    <w:p>
      <w:pPr>
        <w:numPr>
          <w:ilvl w:val="0"/>
          <w:numId w:val="14"/>
        </w:numPr>
        <w:spacing w:line="360" w:lineRule="auto"/>
        <w:ind w:firstLine="630"/>
        <w:rPr>
          <w:rFonts w:ascii="宋体" w:hAnsi="宋体" w:eastAsia="宋体" w:cs="宋体"/>
        </w:rPr>
      </w:pPr>
      <w:r>
        <w:rPr>
          <w:rFonts w:hint="eastAsia" w:ascii="宋体" w:hAnsi="宋体" w:eastAsia="宋体" w:cs="宋体"/>
        </w:rPr>
        <w:t>单点登录身份认证执行方式，主要的身份认证类型。</w:t>
      </w:r>
    </w:p>
    <w:p>
      <w:pPr>
        <w:numPr>
          <w:ilvl w:val="0"/>
          <w:numId w:val="14"/>
        </w:numPr>
        <w:spacing w:line="360" w:lineRule="auto"/>
        <w:ind w:firstLine="630"/>
        <w:rPr>
          <w:rFonts w:ascii="宋体" w:hAnsi="宋体" w:eastAsia="宋体" w:cs="宋体"/>
        </w:rPr>
      </w:pPr>
      <w:r>
        <w:rPr>
          <w:rFonts w:hint="eastAsia" w:ascii="宋体" w:hAnsi="宋体" w:eastAsia="宋体" w:cs="宋体"/>
        </w:rPr>
        <w:t>Kerberos V5身份认证的优点与缺点</w:t>
      </w:r>
      <w:r>
        <w:rPr>
          <w:rFonts w:ascii="宋体" w:hAnsi="宋体" w:eastAsia="宋体" w:cs="宋体"/>
        </w:rPr>
        <w:t>。</w:t>
      </w:r>
    </w:p>
    <w:p>
      <w:pPr>
        <w:numPr>
          <w:ilvl w:val="0"/>
          <w:numId w:val="14"/>
        </w:numPr>
        <w:spacing w:line="360" w:lineRule="auto"/>
        <w:ind w:firstLine="630"/>
        <w:rPr>
          <w:rFonts w:ascii="宋体" w:hAnsi="宋体" w:eastAsia="宋体" w:cs="宋体"/>
        </w:rPr>
      </w:pPr>
      <w:r>
        <w:rPr>
          <w:rFonts w:hint="eastAsia" w:ascii="宋体" w:hAnsi="宋体" w:eastAsia="宋体" w:cs="宋体"/>
        </w:rPr>
        <w:t>NTFS文件系统，EFS文件加密，弹性文件系统。</w:t>
      </w:r>
    </w:p>
    <w:p>
      <w:pPr>
        <w:numPr>
          <w:ilvl w:val="0"/>
          <w:numId w:val="14"/>
        </w:numPr>
        <w:spacing w:line="360" w:lineRule="auto"/>
        <w:ind w:firstLine="630"/>
        <w:rPr>
          <w:rFonts w:ascii="宋体" w:hAnsi="宋体" w:eastAsia="宋体" w:cs="宋体"/>
        </w:rPr>
      </w:pPr>
      <w:r>
        <w:rPr>
          <w:rFonts w:hint="eastAsia" w:ascii="宋体" w:hAnsi="宋体" w:eastAsia="宋体" w:cs="宋体"/>
        </w:rPr>
        <w:t>组策略概述基础架构，本地策略和域组策略。</w:t>
      </w:r>
    </w:p>
    <w:p>
      <w:pPr>
        <w:numPr>
          <w:ilvl w:val="0"/>
          <w:numId w:val="14"/>
        </w:numPr>
        <w:spacing w:line="360" w:lineRule="auto"/>
        <w:ind w:firstLine="630"/>
        <w:rPr>
          <w:rFonts w:ascii="宋体" w:hAnsi="宋体" w:eastAsia="宋体" w:cs="宋体"/>
        </w:rPr>
      </w:pPr>
      <w:r>
        <w:rPr>
          <w:rFonts w:hint="eastAsia" w:ascii="宋体" w:hAnsi="宋体" w:eastAsia="宋体" w:cs="宋体"/>
        </w:rPr>
        <w:t>linux的特点。</w:t>
      </w:r>
    </w:p>
    <w:p>
      <w:pPr>
        <w:spacing w:line="360" w:lineRule="auto"/>
        <w:ind w:firstLine="420" w:firstLineChars="200"/>
        <w:rPr>
          <w:rFonts w:ascii="宋体" w:hAnsi="宋体" w:eastAsia="宋体" w:cs="宋体"/>
        </w:rPr>
      </w:pPr>
      <w:r>
        <w:rPr>
          <w:rFonts w:hint="eastAsia" w:ascii="宋体" w:hAnsi="宋体" w:eastAsia="宋体" w:cs="宋体"/>
        </w:rPr>
        <w:t>应用：</w:t>
      </w:r>
    </w:p>
    <w:p>
      <w:pPr>
        <w:numPr>
          <w:ilvl w:val="0"/>
          <w:numId w:val="15"/>
        </w:numPr>
        <w:spacing w:line="360" w:lineRule="auto"/>
        <w:ind w:left="283" w:leftChars="135" w:firstLine="420" w:firstLineChars="200"/>
        <w:rPr>
          <w:rFonts w:ascii="宋体" w:hAnsi="宋体" w:eastAsia="宋体" w:cs="宋体"/>
        </w:rPr>
      </w:pPr>
      <w:r>
        <w:rPr>
          <w:rFonts w:hint="eastAsia" w:ascii="宋体" w:hAnsi="宋体" w:eastAsia="宋体" w:cs="宋体"/>
        </w:rPr>
        <w:t>用户和组安全--用户账号与口令管理。</w:t>
      </w:r>
    </w:p>
    <w:p>
      <w:pPr>
        <w:spacing w:line="360" w:lineRule="auto"/>
        <w:ind w:firstLine="630"/>
        <w:rPr>
          <w:rFonts w:ascii="Times New Roman" w:hAnsi="Times New Roman" w:eastAsia="Times New Roman" w:cs="Times New Roman"/>
        </w:rPr>
      </w:pPr>
    </w:p>
    <w:p>
      <w:pPr>
        <w:spacing w:line="360" w:lineRule="auto"/>
        <w:jc w:val="center"/>
        <w:rPr>
          <w:rFonts w:ascii="Times New Roman" w:hAnsi="Times New Roman" w:eastAsia="Times New Roman" w:cs="Times New Roman"/>
          <w:b/>
        </w:rPr>
      </w:pPr>
      <w:r>
        <w:rPr>
          <w:rFonts w:ascii="宋体" w:hAnsi="宋体" w:eastAsia="宋体" w:cs="宋体"/>
          <w:b/>
        </w:rPr>
        <w:t>第八章</w:t>
      </w:r>
      <w:r>
        <w:rPr>
          <w:rFonts w:ascii="Times New Roman" w:hAnsi="Times New Roman" w:eastAsia="Times New Roman" w:cs="Times New Roman"/>
          <w:b/>
        </w:rPr>
        <w:t xml:space="preserve"> </w:t>
      </w:r>
      <w:r>
        <w:rPr>
          <w:rFonts w:ascii="宋体" w:hAnsi="宋体" w:eastAsia="宋体" w:cs="宋体"/>
          <w:b/>
        </w:rPr>
        <w:t>数据库安全技术</w:t>
      </w:r>
    </w:p>
    <w:p>
      <w:pPr>
        <w:spacing w:line="360" w:lineRule="auto"/>
        <w:rPr>
          <w:rFonts w:ascii="Times New Roman" w:hAnsi="Times New Roman" w:eastAsia="Times New Roman" w:cs="Times New Roman"/>
          <w:b/>
        </w:rPr>
      </w:pPr>
      <w:r>
        <w:rPr>
          <w:rFonts w:ascii="宋体" w:hAnsi="宋体" w:eastAsia="宋体" w:cs="宋体"/>
          <w:b/>
        </w:rPr>
        <w:t>一、学习目的与要求</w:t>
      </w:r>
    </w:p>
    <w:p>
      <w:pPr>
        <w:spacing w:line="360" w:lineRule="auto"/>
        <w:ind w:firstLine="420"/>
        <w:rPr>
          <w:rFonts w:ascii="Times New Roman" w:hAnsi="Times New Roman" w:eastAsia="宋体" w:cs="Times New Roman"/>
        </w:rPr>
      </w:pPr>
      <w:r>
        <w:rPr>
          <w:rFonts w:ascii="宋体" w:hAnsi="宋体" w:eastAsia="宋体" w:cs="宋体"/>
        </w:rPr>
        <w:t>通过本章的学习，要求学生了解和掌握数据库安全指的是对数据库进行保护，以确保其数据的机密性、完整性和可用性，并防止非法访问、篡改、破坏、泄露等安全威胁。</w:t>
      </w:r>
      <w:r>
        <w:rPr>
          <w:rFonts w:hint="eastAsia" w:ascii="宋体" w:hAnsi="宋体" w:eastAsia="宋体" w:cs="宋体"/>
        </w:rPr>
        <w:t>了解数据的定义和应用，了解数据安全的重要性。</w:t>
      </w:r>
    </w:p>
    <w:p>
      <w:pPr>
        <w:spacing w:line="360" w:lineRule="auto"/>
        <w:rPr>
          <w:rFonts w:ascii="Times New Roman" w:hAnsi="Times New Roman" w:eastAsia="Times New Roman" w:cs="Times New Roman"/>
          <w:b/>
        </w:rPr>
      </w:pPr>
      <w:r>
        <w:rPr>
          <w:rFonts w:ascii="宋体" w:hAnsi="宋体" w:eastAsia="宋体" w:cs="宋体"/>
          <w:b/>
        </w:rPr>
        <w:t>二、考核知识点与考核目标</w:t>
      </w:r>
    </w:p>
    <w:p>
      <w:pPr>
        <w:spacing w:line="360" w:lineRule="auto"/>
        <w:ind w:firstLine="630"/>
        <w:rPr>
          <w:rFonts w:ascii="宋体" w:hAnsi="宋体" w:eastAsia="宋体" w:cs="宋体"/>
        </w:rPr>
      </w:pPr>
      <w:r>
        <w:rPr>
          <w:rFonts w:hint="eastAsia" w:ascii="宋体" w:hAnsi="宋体" w:eastAsia="宋体" w:cs="宋体"/>
        </w:rPr>
        <w:t>识记</w:t>
      </w:r>
      <w:r>
        <w:rPr>
          <w:rFonts w:ascii="宋体" w:hAnsi="宋体" w:eastAsia="宋体" w:cs="宋体"/>
        </w:rPr>
        <w:t>：</w:t>
      </w:r>
    </w:p>
    <w:p>
      <w:pPr>
        <w:numPr>
          <w:ilvl w:val="0"/>
          <w:numId w:val="16"/>
        </w:numPr>
        <w:spacing w:line="360" w:lineRule="auto"/>
        <w:ind w:firstLine="630"/>
        <w:rPr>
          <w:rFonts w:ascii="宋体" w:hAnsi="宋体" w:eastAsia="宋体" w:cs="宋体"/>
        </w:rPr>
      </w:pPr>
      <w:r>
        <w:rPr>
          <w:rFonts w:hint="eastAsia" w:ascii="宋体" w:hAnsi="宋体" w:eastAsia="宋体" w:cs="宋体"/>
        </w:rPr>
        <w:t>数据库的定义和分类</w:t>
      </w:r>
      <w:r>
        <w:rPr>
          <w:rFonts w:ascii="宋体" w:hAnsi="宋体" w:eastAsia="宋体" w:cs="宋体"/>
        </w:rPr>
        <w:t>。</w:t>
      </w:r>
    </w:p>
    <w:p>
      <w:pPr>
        <w:numPr>
          <w:ilvl w:val="0"/>
          <w:numId w:val="16"/>
        </w:numPr>
        <w:spacing w:line="360" w:lineRule="auto"/>
        <w:ind w:firstLine="630"/>
        <w:rPr>
          <w:rFonts w:ascii="Times New Roman" w:hAnsi="Times New Roman" w:eastAsia="Times New Roman" w:cs="Times New Roman"/>
        </w:rPr>
      </w:pPr>
      <w:r>
        <w:rPr>
          <w:rFonts w:hint="eastAsia" w:ascii="宋体" w:hAnsi="宋体" w:eastAsia="宋体" w:cs="宋体"/>
        </w:rPr>
        <w:t>数据库的安全控制机制</w:t>
      </w:r>
      <w:r>
        <w:rPr>
          <w:rFonts w:ascii="宋体" w:hAnsi="宋体" w:eastAsia="宋体" w:cs="宋体"/>
        </w:rPr>
        <w:t>。</w:t>
      </w:r>
    </w:p>
    <w:p>
      <w:pPr>
        <w:spacing w:line="360" w:lineRule="auto"/>
        <w:ind w:firstLine="630"/>
        <w:rPr>
          <w:rFonts w:ascii="宋体" w:hAnsi="宋体" w:eastAsia="宋体" w:cs="宋体"/>
        </w:rPr>
      </w:pPr>
      <w:r>
        <w:rPr>
          <w:rFonts w:hint="eastAsia" w:ascii="宋体" w:hAnsi="宋体" w:eastAsia="宋体" w:cs="宋体"/>
        </w:rPr>
        <w:t>理解</w:t>
      </w:r>
      <w:r>
        <w:rPr>
          <w:rFonts w:ascii="宋体" w:hAnsi="宋体" w:eastAsia="宋体" w:cs="宋体"/>
        </w:rPr>
        <w:t>：</w:t>
      </w:r>
    </w:p>
    <w:p>
      <w:pPr>
        <w:numPr>
          <w:ilvl w:val="0"/>
          <w:numId w:val="17"/>
        </w:numPr>
        <w:spacing w:line="360" w:lineRule="auto"/>
        <w:ind w:firstLine="630"/>
        <w:rPr>
          <w:rFonts w:ascii="宋体" w:hAnsi="宋体" w:eastAsia="宋体" w:cs="宋体"/>
        </w:rPr>
      </w:pPr>
      <w:r>
        <w:rPr>
          <w:rFonts w:hint="eastAsia" w:ascii="宋体" w:hAnsi="宋体" w:eastAsia="宋体" w:cs="宋体"/>
        </w:rPr>
        <w:t>数据库的特点</w:t>
      </w:r>
      <w:r>
        <w:rPr>
          <w:rFonts w:ascii="宋体" w:hAnsi="宋体" w:eastAsia="宋体" w:cs="宋体"/>
        </w:rPr>
        <w:t>。</w:t>
      </w:r>
    </w:p>
    <w:p>
      <w:pPr>
        <w:numPr>
          <w:ilvl w:val="0"/>
          <w:numId w:val="17"/>
        </w:numPr>
        <w:spacing w:line="360" w:lineRule="auto"/>
        <w:ind w:firstLine="630"/>
        <w:rPr>
          <w:rFonts w:ascii="宋体" w:hAnsi="宋体" w:eastAsia="宋体" w:cs="宋体"/>
        </w:rPr>
      </w:pPr>
      <w:r>
        <w:rPr>
          <w:rFonts w:hint="eastAsia" w:ascii="宋体" w:hAnsi="宋体" w:eastAsia="宋体" w:cs="宋体"/>
        </w:rPr>
        <w:t>SQL语言的分类和作用</w:t>
      </w:r>
      <w:r>
        <w:rPr>
          <w:rFonts w:ascii="宋体" w:hAnsi="宋体" w:eastAsia="宋体" w:cs="宋体"/>
        </w:rPr>
        <w:t>。</w:t>
      </w:r>
    </w:p>
    <w:p>
      <w:pPr>
        <w:numPr>
          <w:ilvl w:val="0"/>
          <w:numId w:val="17"/>
        </w:numPr>
        <w:spacing w:line="360" w:lineRule="auto"/>
        <w:ind w:firstLine="630"/>
        <w:rPr>
          <w:rFonts w:ascii="宋体" w:hAnsi="宋体" w:eastAsia="宋体" w:cs="宋体"/>
        </w:rPr>
      </w:pPr>
      <w:r>
        <w:rPr>
          <w:rFonts w:hint="eastAsia" w:ascii="宋体" w:hAnsi="宋体" w:eastAsia="宋体" w:cs="宋体"/>
        </w:rPr>
        <w:t>云端数据库安全问题，云端数据库的优点，数据库的威胁与防护</w:t>
      </w:r>
      <w:r>
        <w:rPr>
          <w:rFonts w:ascii="宋体" w:hAnsi="宋体" w:eastAsia="宋体" w:cs="宋体"/>
        </w:rPr>
        <w:t>。</w:t>
      </w:r>
    </w:p>
    <w:p>
      <w:pPr>
        <w:spacing w:line="360" w:lineRule="auto"/>
        <w:ind w:firstLine="630" w:firstLineChars="300"/>
        <w:rPr>
          <w:rFonts w:ascii="宋体" w:hAnsi="宋体" w:eastAsia="宋体" w:cs="宋体"/>
        </w:rPr>
      </w:pPr>
      <w:r>
        <w:rPr>
          <w:rFonts w:hint="eastAsia" w:ascii="宋体" w:hAnsi="宋体" w:eastAsia="宋体" w:cs="宋体"/>
        </w:rPr>
        <w:t>应用</w:t>
      </w:r>
      <w:r>
        <w:rPr>
          <w:rFonts w:ascii="宋体" w:hAnsi="宋体" w:eastAsia="宋体" w:cs="宋体"/>
        </w:rPr>
        <w:t>：</w:t>
      </w:r>
    </w:p>
    <w:p>
      <w:pPr>
        <w:spacing w:line="360" w:lineRule="auto"/>
        <w:ind w:firstLine="630" w:firstLineChars="300"/>
        <w:rPr>
          <w:rFonts w:hint="eastAsia" w:ascii="宋体" w:hAnsi="宋体" w:eastAsia="宋体" w:cs="宋体"/>
        </w:rPr>
      </w:pPr>
      <w:r>
        <w:rPr>
          <w:rFonts w:hint="eastAsia"/>
        </w:rPr>
        <w:t>SQL Server的安全配置</w:t>
      </w:r>
    </w:p>
    <w:p>
      <w:pPr>
        <w:pStyle w:val="8"/>
        <w:numPr>
          <w:ilvl w:val="0"/>
          <w:numId w:val="18"/>
        </w:numPr>
        <w:spacing w:line="360" w:lineRule="auto"/>
        <w:ind w:firstLineChars="0"/>
        <w:rPr>
          <w:rFonts w:ascii="宋体" w:hAnsi="宋体" w:eastAsia="宋体" w:cs="宋体"/>
        </w:rPr>
      </w:pPr>
      <w:r>
        <w:rPr>
          <w:rFonts w:hint="eastAsia" w:ascii="宋体" w:hAnsi="宋体" w:eastAsia="宋体" w:cs="宋体"/>
        </w:rPr>
        <w:t>使用安全的密码策略。</w:t>
      </w:r>
    </w:p>
    <w:p>
      <w:pPr>
        <w:pStyle w:val="8"/>
        <w:numPr>
          <w:ilvl w:val="0"/>
          <w:numId w:val="18"/>
        </w:numPr>
        <w:spacing w:line="360" w:lineRule="auto"/>
        <w:ind w:firstLineChars="0"/>
        <w:rPr>
          <w:rFonts w:ascii="宋体" w:hAnsi="宋体" w:eastAsia="宋体" w:cs="宋体"/>
        </w:rPr>
      </w:pPr>
      <w:r>
        <w:rPr>
          <w:rFonts w:hint="eastAsia" w:ascii="宋体" w:hAnsi="宋体" w:eastAsia="宋体" w:cs="宋体"/>
        </w:rPr>
        <w:t>使用安全的账号策略。</w:t>
      </w:r>
    </w:p>
    <w:p>
      <w:pPr>
        <w:pStyle w:val="8"/>
        <w:numPr>
          <w:ilvl w:val="0"/>
          <w:numId w:val="18"/>
        </w:numPr>
        <w:spacing w:line="360" w:lineRule="auto"/>
        <w:ind w:firstLineChars="0"/>
        <w:rPr>
          <w:rFonts w:ascii="宋体" w:hAnsi="宋体" w:eastAsia="宋体" w:cs="宋体"/>
        </w:rPr>
      </w:pPr>
      <w:r>
        <w:rPr>
          <w:rFonts w:hint="eastAsia" w:ascii="宋体" w:hAnsi="宋体" w:eastAsia="宋体" w:cs="宋体"/>
        </w:rPr>
        <w:t>查看数据库日志。</w:t>
      </w:r>
    </w:p>
    <w:p>
      <w:pPr>
        <w:pStyle w:val="8"/>
        <w:numPr>
          <w:ilvl w:val="0"/>
          <w:numId w:val="18"/>
        </w:numPr>
        <w:spacing w:line="360" w:lineRule="auto"/>
        <w:ind w:firstLineChars="0"/>
        <w:rPr>
          <w:rFonts w:ascii="宋体" w:hAnsi="宋体" w:eastAsia="宋体" w:cs="宋体"/>
        </w:rPr>
      </w:pPr>
      <w:r>
        <w:rPr>
          <w:rFonts w:hint="eastAsia" w:ascii="宋体" w:hAnsi="宋体" w:eastAsia="宋体" w:cs="宋体"/>
        </w:rPr>
        <w:t>管理SQL Server内置存储过程XP_cmdshell控制系统</w:t>
      </w:r>
      <w:r>
        <w:rPr>
          <w:rFonts w:ascii="宋体" w:hAnsi="宋体" w:eastAsia="宋体" w:cs="宋体"/>
        </w:rPr>
        <w:t>。</w:t>
      </w:r>
    </w:p>
    <w:p>
      <w:pPr>
        <w:spacing w:line="360" w:lineRule="auto"/>
        <w:ind w:firstLine="630" w:firstLineChars="300"/>
        <w:rPr>
          <w:rFonts w:hint="eastAsia" w:ascii="宋体" w:hAnsi="宋体" w:eastAsia="宋体" w:cs="宋体"/>
        </w:rPr>
      </w:pPr>
    </w:p>
    <w:p>
      <w:pPr>
        <w:spacing w:line="360" w:lineRule="auto"/>
        <w:rPr>
          <w:rFonts w:ascii="Times New Roman" w:hAnsi="Times New Roman" w:cs="Times New Roman"/>
        </w:rPr>
      </w:pPr>
    </w:p>
    <w:p>
      <w:pPr>
        <w:spacing w:line="360" w:lineRule="auto"/>
        <w:jc w:val="center"/>
        <w:rPr>
          <w:rFonts w:ascii="宋体" w:hAnsi="宋体" w:eastAsia="宋体" w:cs="宋体"/>
          <w:b/>
        </w:rPr>
      </w:pPr>
      <w:r>
        <w:rPr>
          <w:rFonts w:hint="eastAsia" w:ascii="宋体" w:hAnsi="宋体" w:eastAsia="宋体" w:cs="宋体"/>
          <w:b/>
        </w:rPr>
        <w:t>第九章 信息系统安全测评与信息安全风险评估</w:t>
      </w:r>
    </w:p>
    <w:p>
      <w:pPr>
        <w:spacing w:line="360" w:lineRule="auto"/>
        <w:rPr>
          <w:rFonts w:ascii="Times New Roman" w:hAnsi="Times New Roman" w:eastAsia="Times New Roman" w:cs="Times New Roman"/>
          <w:b/>
        </w:rPr>
      </w:pPr>
      <w:r>
        <w:rPr>
          <w:rFonts w:ascii="宋体" w:hAnsi="宋体" w:eastAsia="宋体" w:cs="宋体"/>
          <w:b/>
        </w:rPr>
        <w:t>一、学习目的与要求</w:t>
      </w:r>
    </w:p>
    <w:p>
      <w:pPr>
        <w:spacing w:line="360" w:lineRule="auto"/>
        <w:ind w:firstLine="420"/>
        <w:rPr>
          <w:rFonts w:ascii="Times New Roman" w:hAnsi="Times New Roman" w:eastAsia="宋体" w:cs="Times New Roman"/>
        </w:rPr>
      </w:pPr>
      <w:r>
        <w:rPr>
          <w:rFonts w:ascii="宋体" w:hAnsi="宋体" w:eastAsia="宋体" w:cs="宋体"/>
        </w:rPr>
        <w:t>通过本章的学习，要求学生了解</w:t>
      </w:r>
      <w:r>
        <w:rPr>
          <w:rFonts w:hint="eastAsia" w:ascii="宋体" w:hAnsi="宋体" w:eastAsia="宋体" w:cs="宋体"/>
        </w:rPr>
        <w:t>信息系统安全评测的概念，信息安全风险评估的目的和意义。知道信息安全测评与信息风险评估之间的关系。</w:t>
      </w:r>
    </w:p>
    <w:p>
      <w:pPr>
        <w:pStyle w:val="8"/>
        <w:numPr>
          <w:ilvl w:val="0"/>
          <w:numId w:val="19"/>
        </w:numPr>
        <w:spacing w:line="360" w:lineRule="auto"/>
        <w:ind w:firstLineChars="0"/>
        <w:rPr>
          <w:rFonts w:ascii="Times New Roman" w:hAnsi="Times New Roman" w:eastAsia="Times New Roman" w:cs="Times New Roman"/>
          <w:b/>
        </w:rPr>
      </w:pPr>
      <w:r>
        <w:rPr>
          <w:rFonts w:ascii="宋体" w:hAnsi="宋体" w:eastAsia="宋体" w:cs="宋体"/>
          <w:b/>
        </w:rPr>
        <w:t>考核知识点与考核目标</w:t>
      </w:r>
    </w:p>
    <w:p>
      <w:pPr>
        <w:spacing w:line="360" w:lineRule="auto"/>
        <w:ind w:firstLine="630"/>
        <w:rPr>
          <w:rFonts w:hint="eastAsia" w:ascii="宋体" w:hAnsi="宋体" w:eastAsia="宋体" w:cs="宋体"/>
        </w:rPr>
      </w:pPr>
      <w:r>
        <w:rPr>
          <w:rFonts w:hint="eastAsia" w:ascii="宋体" w:hAnsi="宋体" w:eastAsia="宋体" w:cs="宋体"/>
        </w:rPr>
        <w:t>识记</w:t>
      </w:r>
      <w:r>
        <w:rPr>
          <w:rFonts w:ascii="宋体" w:hAnsi="宋体" w:eastAsia="宋体" w:cs="宋体"/>
        </w:rPr>
        <w:t>：</w:t>
      </w:r>
    </w:p>
    <w:p>
      <w:pPr>
        <w:pStyle w:val="8"/>
        <w:spacing w:line="360" w:lineRule="auto"/>
        <w:ind w:left="567" w:firstLine="0" w:firstLineChars="0"/>
        <w:rPr>
          <w:rFonts w:ascii="宋体" w:hAnsi="宋体" w:eastAsia="宋体" w:cs="宋体"/>
        </w:rPr>
      </w:pPr>
      <w:r>
        <w:rPr>
          <w:rFonts w:hint="eastAsia" w:ascii="宋体" w:hAnsi="宋体" w:eastAsia="宋体" w:cs="宋体"/>
        </w:rPr>
        <w:t>1）信息系统安全保护等级的定级要素。</w:t>
      </w:r>
    </w:p>
    <w:p>
      <w:pPr>
        <w:spacing w:line="360" w:lineRule="auto"/>
        <w:ind w:left="567" w:leftChars="270"/>
        <w:rPr>
          <w:rFonts w:ascii="宋体" w:hAnsi="宋体" w:eastAsia="宋体" w:cs="宋体"/>
        </w:rPr>
      </w:pPr>
      <w:r>
        <w:rPr>
          <w:rFonts w:hint="eastAsia" w:ascii="宋体" w:hAnsi="宋体" w:eastAsia="宋体" w:cs="宋体"/>
        </w:rPr>
        <w:t>2）信息安全风险评估的原则</w:t>
      </w:r>
      <w:r>
        <w:rPr>
          <w:rFonts w:ascii="宋体" w:hAnsi="宋体" w:eastAsia="宋体" w:cs="宋体"/>
        </w:rPr>
        <w:t>。</w:t>
      </w:r>
    </w:p>
    <w:p>
      <w:pPr>
        <w:numPr>
          <w:ilvl w:val="0"/>
          <w:numId w:val="0"/>
        </w:numPr>
        <w:spacing w:line="360" w:lineRule="auto"/>
        <w:ind w:left="567" w:leftChars="270" w:firstLine="0"/>
        <w:rPr>
          <w:rFonts w:hint="eastAsia" w:ascii="Times New Roman" w:hAnsi="Times New Roman" w:eastAsia="Times New Roman" w:cs="Times New Roman"/>
        </w:rPr>
      </w:pPr>
      <w:r>
        <w:rPr>
          <w:rFonts w:hint="eastAsia" w:ascii="宋体" w:hAnsi="宋体" w:eastAsia="宋体" w:cs="宋体"/>
        </w:rPr>
        <w:t>3）信息安全风险评估的概念。</w:t>
      </w:r>
    </w:p>
    <w:p>
      <w:pPr>
        <w:spacing w:line="360" w:lineRule="auto"/>
        <w:ind w:firstLine="630"/>
        <w:rPr>
          <w:rFonts w:ascii="宋体" w:hAnsi="宋体" w:eastAsia="宋体" w:cs="宋体"/>
        </w:rPr>
      </w:pPr>
      <w:r>
        <w:rPr>
          <w:rFonts w:hint="eastAsia" w:ascii="宋体" w:hAnsi="宋体" w:eastAsia="宋体" w:cs="宋体"/>
        </w:rPr>
        <w:t>理解</w:t>
      </w:r>
      <w:r>
        <w:rPr>
          <w:rFonts w:ascii="宋体" w:hAnsi="宋体" w:eastAsia="宋体" w:cs="宋体"/>
        </w:rPr>
        <w:t>：</w:t>
      </w:r>
    </w:p>
    <w:p>
      <w:pPr>
        <w:pStyle w:val="8"/>
        <w:numPr>
          <w:ilvl w:val="0"/>
          <w:numId w:val="20"/>
        </w:numPr>
        <w:spacing w:line="360" w:lineRule="auto"/>
        <w:ind w:firstLineChars="0"/>
        <w:rPr>
          <w:rFonts w:ascii="宋体" w:hAnsi="宋体" w:eastAsia="宋体" w:cs="宋体"/>
        </w:rPr>
      </w:pPr>
      <w:r>
        <w:rPr>
          <w:rFonts w:hint="eastAsia" w:ascii="宋体" w:hAnsi="宋体" w:eastAsia="宋体" w:cs="宋体"/>
        </w:rPr>
        <w:t>信息安全风险评估的分类。</w:t>
      </w:r>
    </w:p>
    <w:p>
      <w:pPr>
        <w:pStyle w:val="8"/>
        <w:numPr>
          <w:ilvl w:val="0"/>
          <w:numId w:val="20"/>
        </w:numPr>
        <w:spacing w:line="360" w:lineRule="auto"/>
        <w:ind w:firstLineChars="0"/>
        <w:rPr>
          <w:rFonts w:hint="eastAsia" w:ascii="宋体" w:hAnsi="宋体" w:eastAsia="宋体" w:cs="宋体"/>
        </w:rPr>
      </w:pPr>
      <w:r>
        <w:rPr>
          <w:rFonts w:hint="eastAsia" w:ascii="宋体" w:hAnsi="宋体" w:eastAsia="宋体" w:cs="宋体"/>
        </w:rPr>
        <w:t>信息安全风险评估与等级保护的关系。</w:t>
      </w:r>
    </w:p>
    <w:p>
      <w:pPr>
        <w:spacing w:line="360" w:lineRule="auto"/>
        <w:jc w:val="center"/>
        <w:rPr>
          <w:rFonts w:ascii="宋体" w:hAnsi="宋体" w:eastAsia="宋体" w:cs="宋体"/>
          <w:b/>
        </w:rPr>
      </w:pPr>
    </w:p>
    <w:p>
      <w:pPr>
        <w:spacing w:line="360" w:lineRule="auto"/>
        <w:jc w:val="center"/>
        <w:rPr>
          <w:rFonts w:ascii="Times New Roman" w:hAnsi="Times New Roman" w:eastAsia="Times New Roman" w:cs="Times New Roman"/>
          <w:b/>
        </w:rPr>
      </w:pPr>
      <w:r>
        <w:rPr>
          <w:rFonts w:ascii="宋体" w:hAnsi="宋体" w:eastAsia="宋体" w:cs="宋体"/>
          <w:b/>
        </w:rPr>
        <w:t>第</w:t>
      </w:r>
      <w:r>
        <w:rPr>
          <w:rFonts w:hint="eastAsia" w:ascii="宋体" w:hAnsi="宋体" w:eastAsia="宋体" w:cs="宋体"/>
          <w:b/>
        </w:rPr>
        <w:t>十</w:t>
      </w:r>
      <w:r>
        <w:rPr>
          <w:rFonts w:ascii="宋体" w:hAnsi="宋体" w:eastAsia="宋体" w:cs="宋体"/>
          <w:b/>
        </w:rPr>
        <w:t>章</w:t>
      </w:r>
      <w:r>
        <w:rPr>
          <w:rFonts w:ascii="Times New Roman" w:hAnsi="Times New Roman" w:eastAsia="Times New Roman" w:cs="Times New Roman"/>
          <w:b/>
        </w:rPr>
        <w:t xml:space="preserve"> </w:t>
      </w:r>
      <w:r>
        <w:rPr>
          <w:rFonts w:hint="eastAsia" w:ascii="宋体" w:hAnsi="宋体" w:eastAsia="宋体" w:cs="宋体"/>
          <w:b/>
        </w:rPr>
        <w:t>信息安全法律法规</w:t>
      </w:r>
    </w:p>
    <w:p>
      <w:pPr>
        <w:spacing w:line="360" w:lineRule="auto"/>
        <w:rPr>
          <w:rFonts w:ascii="Times New Roman" w:hAnsi="Times New Roman" w:eastAsia="Times New Roman" w:cs="Times New Roman"/>
          <w:b/>
        </w:rPr>
      </w:pPr>
      <w:r>
        <w:rPr>
          <w:rFonts w:ascii="宋体" w:hAnsi="宋体" w:eastAsia="宋体" w:cs="宋体"/>
          <w:b/>
        </w:rPr>
        <w:t>一、学习目的与要求</w:t>
      </w:r>
    </w:p>
    <w:p>
      <w:pPr>
        <w:spacing w:line="360" w:lineRule="auto"/>
        <w:ind w:firstLine="420"/>
        <w:rPr>
          <w:rFonts w:ascii="Times New Roman" w:hAnsi="Times New Roman" w:eastAsia="宋体" w:cs="Times New Roman"/>
        </w:rPr>
      </w:pPr>
      <w:r>
        <w:rPr>
          <w:rFonts w:ascii="宋体" w:hAnsi="宋体" w:eastAsia="宋体" w:cs="宋体"/>
        </w:rPr>
        <w:t>通过本章的学习，要求学生了解</w:t>
      </w:r>
      <w:r>
        <w:rPr>
          <w:rFonts w:hint="eastAsia" w:ascii="宋体" w:hAnsi="宋体" w:eastAsia="宋体" w:cs="宋体"/>
        </w:rPr>
        <w:t>信息安全相关法律法规概况。了解我国信息安全法律法规体系框架及其各个不同层面包括的基本内容。了解我国目前信息安全法律体系的主要特点。掌握信息安全从业人员的道德规范。</w:t>
      </w:r>
    </w:p>
    <w:p>
      <w:pPr>
        <w:pStyle w:val="8"/>
        <w:numPr>
          <w:ilvl w:val="0"/>
          <w:numId w:val="21"/>
        </w:numPr>
        <w:spacing w:line="360" w:lineRule="auto"/>
        <w:ind w:firstLineChars="0"/>
        <w:rPr>
          <w:rFonts w:ascii="Times New Roman" w:hAnsi="Times New Roman" w:eastAsia="Times New Roman" w:cs="Times New Roman"/>
          <w:b/>
        </w:rPr>
      </w:pPr>
      <w:r>
        <w:rPr>
          <w:rFonts w:ascii="宋体" w:hAnsi="宋体" w:eastAsia="宋体" w:cs="宋体"/>
          <w:b/>
        </w:rPr>
        <w:t>考核知识点与考核目标</w:t>
      </w:r>
    </w:p>
    <w:p>
      <w:pPr>
        <w:spacing w:line="360" w:lineRule="auto"/>
        <w:ind w:firstLine="630"/>
        <w:rPr>
          <w:rFonts w:ascii="宋体" w:hAnsi="宋体" w:eastAsia="宋体" w:cs="宋体"/>
        </w:rPr>
      </w:pPr>
      <w:r>
        <w:rPr>
          <w:rFonts w:hint="eastAsia" w:ascii="宋体" w:hAnsi="宋体" w:eastAsia="宋体" w:cs="宋体"/>
        </w:rPr>
        <w:t>识记</w:t>
      </w:r>
      <w:r>
        <w:rPr>
          <w:rFonts w:ascii="宋体" w:hAnsi="宋体" w:eastAsia="宋体" w:cs="宋体"/>
        </w:rPr>
        <w:t>：</w:t>
      </w:r>
    </w:p>
    <w:p>
      <w:pPr>
        <w:spacing w:line="360" w:lineRule="auto"/>
        <w:ind w:left="567"/>
        <w:rPr>
          <w:rFonts w:ascii="宋体" w:hAnsi="宋体" w:eastAsia="宋体" w:cs="宋体"/>
        </w:rPr>
      </w:pPr>
      <w:r>
        <w:rPr>
          <w:rFonts w:hint="eastAsia" w:ascii="宋体" w:hAnsi="宋体" w:eastAsia="宋体" w:cs="宋体"/>
        </w:rPr>
        <w:t>1）构建信息安全法律法规的意义。</w:t>
      </w:r>
    </w:p>
    <w:p>
      <w:pPr>
        <w:spacing w:line="360" w:lineRule="auto"/>
        <w:ind w:left="567" w:firstLine="0"/>
        <w:rPr>
          <w:rFonts w:hint="eastAsia" w:ascii="宋体" w:hAnsi="宋体" w:eastAsia="宋体" w:cs="宋体"/>
        </w:rPr>
      </w:pPr>
      <w:r>
        <w:rPr>
          <w:rFonts w:hint="eastAsia" w:ascii="宋体" w:hAnsi="宋体" w:eastAsia="宋体" w:cs="宋体"/>
        </w:rPr>
        <w:t>2）我国信息安全法律法规体系框架。</w:t>
      </w:r>
    </w:p>
    <w:p>
      <w:pPr>
        <w:spacing w:line="360" w:lineRule="auto"/>
        <w:ind w:firstLine="630" w:firstLineChars="300"/>
        <w:rPr>
          <w:rFonts w:ascii="宋体" w:hAnsi="宋体" w:eastAsia="宋体" w:cs="宋体"/>
        </w:rPr>
      </w:pPr>
      <w:r>
        <w:rPr>
          <w:rFonts w:hint="eastAsia" w:ascii="宋体" w:hAnsi="宋体" w:eastAsia="宋体" w:cs="宋体"/>
        </w:rPr>
        <w:t>理解</w:t>
      </w:r>
      <w:r>
        <w:rPr>
          <w:rFonts w:ascii="宋体" w:hAnsi="宋体" w:eastAsia="宋体" w:cs="宋体"/>
        </w:rPr>
        <w:t>：</w:t>
      </w:r>
    </w:p>
    <w:p>
      <w:pPr>
        <w:spacing w:line="360" w:lineRule="auto"/>
        <w:ind w:firstLine="630" w:firstLineChars="300"/>
        <w:rPr>
          <w:rFonts w:hint="eastAsia" w:ascii="宋体" w:hAnsi="宋体" w:eastAsia="宋体" w:cs="宋体"/>
        </w:rPr>
      </w:pPr>
      <w:r>
        <w:rPr>
          <w:rFonts w:hint="eastAsia" w:ascii="宋体" w:hAnsi="宋体" w:eastAsia="宋体" w:cs="宋体"/>
        </w:rPr>
        <w:t>1）我国目前信息安全法律体系主要特点。</w:t>
      </w:r>
    </w:p>
    <w:p>
      <w:pPr>
        <w:spacing w:line="360" w:lineRule="auto"/>
        <w:ind w:left="0" w:firstLine="630" w:firstLineChars="300"/>
        <w:rPr>
          <w:rFonts w:ascii="宋体" w:hAnsi="宋体" w:eastAsia="宋体" w:cs="宋体"/>
        </w:rPr>
      </w:pPr>
      <w:r>
        <w:rPr>
          <w:rFonts w:hint="eastAsia" w:ascii="宋体" w:hAnsi="宋体" w:eastAsia="宋体" w:cs="宋体"/>
        </w:rPr>
        <w:t>2）信息安全从业人员道德规范</w:t>
      </w:r>
      <w:r>
        <w:rPr>
          <w:rFonts w:ascii="宋体" w:hAnsi="宋体" w:eastAsia="宋体" w:cs="宋体"/>
        </w:rPr>
        <w:t>。</w:t>
      </w:r>
    </w:p>
    <w:p>
      <w:pPr>
        <w:spacing w:line="360" w:lineRule="auto"/>
        <w:ind w:firstLine="630" w:firstLineChars="300"/>
        <w:rPr>
          <w:rFonts w:hint="eastAsia" w:ascii="宋体" w:hAnsi="宋体" w:eastAsia="宋体" w:cs="宋体"/>
        </w:rPr>
      </w:pPr>
    </w:p>
    <w:p>
      <w:pPr>
        <w:spacing w:line="360" w:lineRule="auto"/>
        <w:rPr>
          <w:rFonts w:hint="eastAsia" w:ascii="Times New Roman" w:hAnsi="Times New Roman" w:cs="Times New Roman" w:eastAsiaTheme="minorEastAsia"/>
        </w:rPr>
      </w:pPr>
    </w:p>
    <w:p>
      <w:pPr>
        <w:ind w:firstLine="420"/>
        <w:jc w:val="center"/>
        <w:rPr>
          <w:rFonts w:ascii="Times New Roman" w:hAnsi="Times New Roman" w:eastAsia="Times New Roman" w:cs="Times New Roman"/>
          <w:b/>
          <w:sz w:val="28"/>
        </w:rPr>
      </w:pPr>
      <w:r>
        <w:rPr>
          <w:rFonts w:ascii="宋体" w:hAnsi="宋体" w:eastAsia="宋体" w:cs="宋体"/>
          <w:b/>
          <w:sz w:val="28"/>
        </w:rPr>
        <w:t>第三部分有关说明与实施要求</w:t>
      </w:r>
    </w:p>
    <w:p>
      <w:pPr>
        <w:spacing w:line="360" w:lineRule="auto"/>
        <w:rPr>
          <w:rFonts w:ascii="Times New Roman" w:hAnsi="Times New Roman" w:eastAsia="Times New Roman" w:cs="Times New Roman"/>
        </w:rPr>
      </w:pPr>
    </w:p>
    <w:p>
      <w:pPr>
        <w:spacing w:line="360" w:lineRule="auto"/>
        <w:rPr>
          <w:rFonts w:ascii="Times New Roman" w:hAnsi="Times New Roman" w:eastAsia="Times New Roman" w:cs="Times New Roman"/>
          <w:b/>
        </w:rPr>
      </w:pPr>
      <w:r>
        <w:rPr>
          <w:rFonts w:ascii="宋体" w:hAnsi="宋体" w:eastAsia="宋体" w:cs="宋体"/>
          <w:b/>
        </w:rPr>
        <w:t>一、考核的能力层次表述</w:t>
      </w:r>
    </w:p>
    <w:p>
      <w:pPr>
        <w:spacing w:line="360" w:lineRule="auto"/>
        <w:ind w:firstLine="420"/>
        <w:rPr>
          <w:rFonts w:ascii="宋体" w:hAnsi="宋体" w:eastAsia="宋体" w:cs="宋体"/>
        </w:rPr>
      </w:pPr>
      <w:r>
        <w:rPr>
          <w:rFonts w:ascii="宋体" w:hAnsi="宋体" w:eastAsia="宋体" w:cs="宋体"/>
        </w:rPr>
        <w:t xml:space="preserve">本大纲在考核目标中，按照“识记”、“理解”、“应用”三个能力层次规定其应达到的能力层次要求。各能力层次为递进等级关系，后者必须建立在前者的基础上，其含义是： </w:t>
      </w:r>
    </w:p>
    <w:p>
      <w:pPr>
        <w:spacing w:line="360" w:lineRule="auto"/>
        <w:ind w:firstLine="420"/>
        <w:rPr>
          <w:rFonts w:ascii="宋体" w:hAnsi="宋体" w:eastAsia="宋体" w:cs="宋体"/>
        </w:rPr>
      </w:pPr>
      <w:r>
        <w:rPr>
          <w:rFonts w:ascii="宋体" w:hAnsi="宋体" w:eastAsia="宋体" w:cs="宋体"/>
        </w:rPr>
        <w:t>识记：能知道有关的名词、概念、知识的含义，并能正确认识和表述，是低层次的要求。</w:t>
      </w:r>
    </w:p>
    <w:p>
      <w:pPr>
        <w:spacing w:line="360" w:lineRule="auto"/>
        <w:ind w:firstLine="420"/>
        <w:rPr>
          <w:rFonts w:ascii="宋体" w:hAnsi="宋体" w:eastAsia="宋体" w:cs="宋体"/>
        </w:rPr>
      </w:pPr>
      <w:r>
        <w:rPr>
          <w:rFonts w:ascii="宋体" w:hAnsi="宋体" w:eastAsia="宋体" w:cs="宋体"/>
        </w:rPr>
        <w:t>理解：在识记的基础上，能全面把握基本概念、基本原理、基本方法，能掌握有关概念、原理、方法的区别与联系，是较高层次的要求。</w:t>
      </w:r>
    </w:p>
    <w:p>
      <w:pPr>
        <w:spacing w:line="360" w:lineRule="auto"/>
        <w:ind w:firstLine="420"/>
        <w:rPr>
          <w:rFonts w:ascii="宋体" w:hAnsi="宋体" w:eastAsia="宋体" w:cs="宋体"/>
        </w:rPr>
      </w:pPr>
      <w:r>
        <w:rPr>
          <w:rFonts w:ascii="宋体" w:hAnsi="宋体" w:eastAsia="宋体" w:cs="宋体"/>
        </w:rPr>
        <w:t>应用：在理解的基础上，能运用基本概念、基本原理、基本方法联系学过的多个知识点分析和解决有关的理论问题和实际问题，是最高层次的要求。</w:t>
      </w:r>
    </w:p>
    <w:p>
      <w:pPr>
        <w:spacing w:line="360" w:lineRule="auto"/>
        <w:rPr>
          <w:rFonts w:ascii="Times New Roman" w:hAnsi="Times New Roman" w:eastAsia="Times New Roman" w:cs="Times New Roman"/>
          <w:b/>
        </w:rPr>
      </w:pPr>
      <w:r>
        <w:rPr>
          <w:rFonts w:ascii="宋体" w:hAnsi="宋体" w:eastAsia="宋体" w:cs="宋体"/>
          <w:b/>
        </w:rPr>
        <w:t>二、指定教材</w:t>
      </w:r>
    </w:p>
    <w:p>
      <w:pPr>
        <w:spacing w:line="360" w:lineRule="auto"/>
        <w:ind w:firstLine="420"/>
        <w:rPr>
          <w:rFonts w:ascii="宋体" w:hAnsi="宋体" w:eastAsia="宋体" w:cs="宋体"/>
        </w:rPr>
      </w:pPr>
      <w:r>
        <w:rPr>
          <w:rFonts w:ascii="宋体" w:hAnsi="宋体" w:eastAsia="宋体" w:cs="宋体"/>
        </w:rPr>
        <w:t>《信息安全基础（第</w:t>
      </w:r>
      <w:r>
        <w:rPr>
          <w:rFonts w:hint="eastAsia" w:ascii="宋体" w:hAnsi="宋体" w:eastAsia="宋体" w:cs="宋体"/>
        </w:rPr>
        <w:t>三</w:t>
      </w:r>
      <w:r>
        <w:rPr>
          <w:rFonts w:ascii="宋体" w:hAnsi="宋体" w:eastAsia="宋体" w:cs="宋体"/>
        </w:rPr>
        <w:t>版）》，徐</w:t>
      </w:r>
      <w:r>
        <w:rPr>
          <w:rFonts w:hint="eastAsia" w:ascii="宋体" w:hAnsi="宋体" w:eastAsia="宋体" w:cs="宋体"/>
        </w:rPr>
        <w:t>振</w:t>
      </w:r>
      <w:r>
        <w:rPr>
          <w:rFonts w:ascii="宋体" w:hAnsi="宋体" w:eastAsia="宋体" w:cs="宋体"/>
        </w:rPr>
        <w:t xml:space="preserve">华  </w:t>
      </w:r>
      <w:r>
        <w:rPr>
          <w:rFonts w:hint="eastAsia" w:ascii="宋体" w:hAnsi="宋体" w:eastAsia="宋体" w:cs="宋体"/>
        </w:rPr>
        <w:t>主</w:t>
      </w:r>
      <w:r>
        <w:rPr>
          <w:rFonts w:ascii="宋体" w:hAnsi="宋体" w:eastAsia="宋体" w:cs="宋体"/>
        </w:rPr>
        <w:t>编，高等教育出版社，2021年版。</w:t>
      </w:r>
    </w:p>
    <w:p>
      <w:pPr>
        <w:spacing w:line="360" w:lineRule="auto"/>
        <w:rPr>
          <w:rFonts w:ascii="Times New Roman" w:hAnsi="Times New Roman" w:eastAsia="Times New Roman" w:cs="Times New Roman"/>
          <w:b/>
        </w:rPr>
      </w:pPr>
      <w:r>
        <w:rPr>
          <w:rFonts w:ascii="宋体" w:hAnsi="宋体" w:eastAsia="宋体" w:cs="宋体"/>
          <w:b/>
        </w:rPr>
        <w:t>三、学习方法指导</w:t>
      </w:r>
    </w:p>
    <w:p>
      <w:pPr>
        <w:spacing w:line="360" w:lineRule="auto"/>
        <w:ind w:firstLine="420"/>
        <w:rPr>
          <w:rFonts w:ascii="宋体" w:hAnsi="宋体" w:eastAsia="宋体" w:cs="宋体"/>
        </w:rPr>
      </w:pPr>
      <w:r>
        <w:rPr>
          <w:rFonts w:ascii="宋体" w:hAnsi="宋体" w:eastAsia="宋体" w:cs="宋体"/>
        </w:rPr>
        <w:t>1、在开始阅读指定教材某一章之前，先翻阅大纲中有关这一章的考核知识点及对知识点的能力层次要求和考核目标，以便在阅读教材时做到心中有数，有的放矢。</w:t>
      </w:r>
    </w:p>
    <w:p>
      <w:pPr>
        <w:spacing w:line="360" w:lineRule="auto"/>
        <w:ind w:firstLine="420"/>
        <w:rPr>
          <w:rFonts w:ascii="宋体" w:hAnsi="宋体" w:eastAsia="宋体" w:cs="宋体"/>
        </w:rPr>
      </w:pPr>
      <w:r>
        <w:rPr>
          <w:rFonts w:ascii="宋体" w:hAnsi="宋体" w:eastAsia="宋体" w:cs="宋体"/>
        </w:rPr>
        <w:t>2、阅读教材时，要逐段细读，逐句推敲，集中精力，吃透每一个知识点，对基本概念必须深刻理解，对基本理论必须彻底弄清，对基本方法必须牢固掌握。</w:t>
      </w:r>
    </w:p>
    <w:p>
      <w:pPr>
        <w:spacing w:line="360" w:lineRule="auto"/>
        <w:ind w:firstLine="420"/>
        <w:rPr>
          <w:rFonts w:ascii="宋体" w:hAnsi="宋体" w:eastAsia="宋体" w:cs="宋体"/>
        </w:rPr>
      </w:pPr>
      <w:r>
        <w:rPr>
          <w:rFonts w:ascii="宋体" w:hAnsi="宋体" w:eastAsia="宋体" w:cs="宋体"/>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rPr>
          <w:rFonts w:ascii="宋体" w:hAnsi="宋体" w:eastAsia="宋体" w:cs="宋体"/>
        </w:rPr>
      </w:pPr>
      <w:r>
        <w:rPr>
          <w:rFonts w:ascii="宋体" w:hAnsi="宋体" w:eastAsia="宋体" w:cs="宋体"/>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rFonts w:ascii="Times New Roman" w:hAnsi="Times New Roman" w:eastAsia="Times New Roman" w:cs="Times New Roman"/>
          <w:b/>
        </w:rPr>
      </w:pPr>
      <w:r>
        <w:rPr>
          <w:rFonts w:ascii="宋体" w:hAnsi="宋体" w:eastAsia="宋体" w:cs="宋体"/>
          <w:b/>
        </w:rPr>
        <w:t>四、对社会助学的要求</w:t>
      </w:r>
    </w:p>
    <w:p>
      <w:pPr>
        <w:spacing w:line="360" w:lineRule="auto"/>
        <w:ind w:left="720" w:hanging="360"/>
        <w:rPr>
          <w:rFonts w:ascii="宋体" w:hAnsi="宋体" w:eastAsia="宋体" w:cs="宋体"/>
        </w:rPr>
      </w:pPr>
      <w:r>
        <w:rPr>
          <w:rFonts w:ascii="宋体" w:hAnsi="宋体" w:eastAsia="宋体" w:cs="宋体"/>
        </w:rPr>
        <w:t xml:space="preserve">1、应熟知考试大纲对课程提出的总要求和各章的知识点。 </w:t>
      </w:r>
    </w:p>
    <w:p>
      <w:pPr>
        <w:spacing w:line="360" w:lineRule="auto"/>
        <w:ind w:left="720" w:hanging="360"/>
        <w:rPr>
          <w:rFonts w:ascii="宋体" w:hAnsi="宋体" w:eastAsia="宋体" w:cs="宋体"/>
        </w:rPr>
      </w:pPr>
      <w:r>
        <w:rPr>
          <w:rFonts w:ascii="宋体" w:hAnsi="宋体" w:eastAsia="宋体" w:cs="宋体"/>
        </w:rPr>
        <w:t xml:space="preserve">2、应掌握各知识点要求达到的能力层次，并深刻理解对各知识点的考核目标。 </w:t>
      </w:r>
    </w:p>
    <w:p>
      <w:pPr>
        <w:spacing w:line="360" w:lineRule="auto"/>
        <w:ind w:firstLine="360"/>
        <w:rPr>
          <w:rFonts w:ascii="宋体" w:hAnsi="宋体" w:eastAsia="宋体" w:cs="宋体"/>
        </w:rPr>
      </w:pPr>
      <w:r>
        <w:rPr>
          <w:rFonts w:ascii="宋体" w:hAnsi="宋体" w:eastAsia="宋体" w:cs="宋体"/>
        </w:rPr>
        <w:t>3、辅导时，应以考试大纲为依据，指定的教材为基础，不要随意增删内容，以免与大纲脱节。</w:t>
      </w:r>
    </w:p>
    <w:p>
      <w:pPr>
        <w:spacing w:line="360" w:lineRule="auto"/>
        <w:ind w:firstLine="360"/>
        <w:rPr>
          <w:rFonts w:ascii="宋体" w:hAnsi="宋体" w:eastAsia="宋体" w:cs="宋体"/>
        </w:rPr>
      </w:pPr>
      <w:r>
        <w:rPr>
          <w:rFonts w:ascii="宋体" w:hAnsi="宋体" w:eastAsia="宋体" w:cs="宋体"/>
        </w:rPr>
        <w:t xml:space="preserve">4、辅导时，应对学习方法进行指导，宜提倡"认真阅读教材，刻苦钻研教材，主动争取帮助，依靠自己学通"的方法。 </w:t>
      </w:r>
    </w:p>
    <w:p>
      <w:pPr>
        <w:spacing w:line="360" w:lineRule="auto"/>
        <w:ind w:left="720" w:hanging="360"/>
        <w:rPr>
          <w:rFonts w:ascii="宋体" w:hAnsi="宋体" w:eastAsia="宋体" w:cs="宋体"/>
        </w:rPr>
      </w:pPr>
      <w:r>
        <w:rPr>
          <w:rFonts w:ascii="宋体" w:hAnsi="宋体" w:eastAsia="宋体" w:cs="宋体"/>
        </w:rPr>
        <w:t xml:space="preserve">5、辅导时，要注意突出重点，对考生提出的问题，不要有问即答，要积极启发引导。 </w:t>
      </w:r>
    </w:p>
    <w:p>
      <w:pPr>
        <w:spacing w:line="360" w:lineRule="auto"/>
        <w:ind w:firstLine="360"/>
        <w:rPr>
          <w:rFonts w:ascii="宋体" w:hAnsi="宋体" w:eastAsia="宋体" w:cs="宋体"/>
        </w:rPr>
      </w:pPr>
      <w:r>
        <w:rPr>
          <w:rFonts w:ascii="宋体" w:hAnsi="宋体" w:eastAsia="宋体" w:cs="宋体"/>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eastAsia="宋体" w:cs="宋体"/>
        </w:rPr>
      </w:pPr>
      <w:r>
        <w:rPr>
          <w:rFonts w:ascii="宋体" w:hAnsi="宋体" w:eastAsia="宋体" w:cs="宋体"/>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eastAsia="宋体" w:cs="宋体"/>
        </w:rPr>
      </w:pPr>
      <w:r>
        <w:rPr>
          <w:rFonts w:ascii="宋体" w:hAnsi="宋体" w:eastAsia="宋体" w:cs="宋体"/>
        </w:rPr>
        <w:t xml:space="preserve">8、助学学时：本课程共4学分，建议总课时72学时，其中助学课时分配如下： </w:t>
      </w:r>
    </w:p>
    <w:tbl>
      <w:tblPr>
        <w:tblStyle w:val="4"/>
        <w:tblW w:w="0" w:type="auto"/>
        <w:tblInd w:w="1008" w:type="dxa"/>
        <w:tblLayout w:type="autofit"/>
        <w:tblCellMar>
          <w:top w:w="0" w:type="dxa"/>
          <w:left w:w="10" w:type="dxa"/>
          <w:bottom w:w="0" w:type="dxa"/>
          <w:right w:w="10" w:type="dxa"/>
        </w:tblCellMar>
      </w:tblPr>
      <w:tblGrid>
        <w:gridCol w:w="1832"/>
        <w:gridCol w:w="2841"/>
        <w:gridCol w:w="1807"/>
      </w:tblGrid>
      <w:tr>
        <w:tblPrEx>
          <w:tblCellMar>
            <w:top w:w="0" w:type="dxa"/>
            <w:left w:w="10" w:type="dxa"/>
            <w:bottom w:w="0" w:type="dxa"/>
            <w:right w:w="10" w:type="dxa"/>
          </w:tblCellMar>
        </w:tblPrEx>
        <w:tc>
          <w:tcPr>
            <w:tcW w:w="18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rPr>
              <w:t xml:space="preserve">章 次 </w:t>
            </w:r>
          </w:p>
        </w:tc>
        <w:tc>
          <w:tcPr>
            <w:tcW w:w="284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rPr>
              <w:t xml:space="preserve">内 容 </w:t>
            </w:r>
          </w:p>
        </w:tc>
        <w:tc>
          <w:tcPr>
            <w:tcW w:w="18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rPr>
              <w:t xml:space="preserve">学 时 </w:t>
            </w:r>
          </w:p>
        </w:tc>
      </w:tr>
      <w:tr>
        <w:tblPrEx>
          <w:tblCellMar>
            <w:top w:w="0" w:type="dxa"/>
            <w:left w:w="10" w:type="dxa"/>
            <w:bottom w:w="0" w:type="dxa"/>
            <w:right w:w="10" w:type="dxa"/>
          </w:tblCellMar>
        </w:tblPrEx>
        <w:trPr>
          <w:trHeight w:val="1" w:hRule="atLeast"/>
        </w:trPr>
        <w:tc>
          <w:tcPr>
            <w:tcW w:w="18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rPr>
              <w:t>第</w:t>
            </w:r>
            <w:r>
              <w:rPr>
                <w:rFonts w:hint="eastAsia" w:ascii="宋体" w:hAnsi="宋体" w:eastAsia="宋体" w:cs="宋体"/>
              </w:rPr>
              <w:t>一</w:t>
            </w:r>
            <w:r>
              <w:rPr>
                <w:rFonts w:ascii="宋体" w:hAnsi="宋体" w:eastAsia="宋体" w:cs="宋体"/>
              </w:rPr>
              <w:t>章</w:t>
            </w:r>
          </w:p>
        </w:tc>
        <w:tc>
          <w:tcPr>
            <w:tcW w:w="284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color w:val="000000"/>
              </w:rPr>
              <w:t>信息安全</w:t>
            </w:r>
            <w:r>
              <w:rPr>
                <w:rFonts w:hint="eastAsia" w:ascii="宋体" w:hAnsi="宋体" w:eastAsia="宋体" w:cs="宋体"/>
                <w:color w:val="000000"/>
              </w:rPr>
              <w:t>概述</w:t>
            </w:r>
          </w:p>
        </w:tc>
        <w:tc>
          <w:tcPr>
            <w:tcW w:w="18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hint="eastAsia" w:ascii="宋体" w:hAnsi="宋体" w:eastAsia="宋体" w:cs="宋体"/>
                <w:color w:val="000000"/>
              </w:rPr>
              <w:t>4</w:t>
            </w:r>
          </w:p>
        </w:tc>
      </w:tr>
      <w:tr>
        <w:tblPrEx>
          <w:tblCellMar>
            <w:top w:w="0" w:type="dxa"/>
            <w:left w:w="10" w:type="dxa"/>
            <w:bottom w:w="0" w:type="dxa"/>
            <w:right w:w="10" w:type="dxa"/>
          </w:tblCellMar>
        </w:tblPrEx>
        <w:trPr>
          <w:trHeight w:val="1" w:hRule="atLeast"/>
        </w:trPr>
        <w:tc>
          <w:tcPr>
            <w:tcW w:w="18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rPr>
              <w:t>第二章</w:t>
            </w:r>
          </w:p>
        </w:tc>
        <w:tc>
          <w:tcPr>
            <w:tcW w:w="284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color w:val="000000"/>
              </w:rPr>
            </w:pPr>
            <w:r>
              <w:rPr>
                <w:rFonts w:ascii="宋体" w:hAnsi="宋体" w:eastAsia="宋体" w:cs="宋体"/>
                <w:color w:val="000000"/>
              </w:rPr>
              <w:t>信息安全基本保障技术</w:t>
            </w:r>
          </w:p>
        </w:tc>
        <w:tc>
          <w:tcPr>
            <w:tcW w:w="18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hint="eastAsia" w:ascii="宋体" w:hAnsi="宋体" w:eastAsia="宋体" w:cs="宋体"/>
                <w:color w:val="000000"/>
              </w:rPr>
            </w:pPr>
            <w:r>
              <w:rPr>
                <w:rFonts w:hint="eastAsia" w:ascii="宋体" w:hAnsi="宋体" w:eastAsia="宋体" w:cs="宋体"/>
                <w:color w:val="000000"/>
              </w:rPr>
              <w:t>8</w:t>
            </w:r>
          </w:p>
        </w:tc>
      </w:tr>
      <w:tr>
        <w:tblPrEx>
          <w:tblCellMar>
            <w:top w:w="0" w:type="dxa"/>
            <w:left w:w="10" w:type="dxa"/>
            <w:bottom w:w="0" w:type="dxa"/>
            <w:right w:w="10" w:type="dxa"/>
          </w:tblCellMar>
        </w:tblPrEx>
        <w:trPr>
          <w:trHeight w:val="1" w:hRule="atLeast"/>
        </w:trPr>
        <w:tc>
          <w:tcPr>
            <w:tcW w:w="18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rPr>
              <w:t>第三章</w:t>
            </w:r>
          </w:p>
        </w:tc>
        <w:tc>
          <w:tcPr>
            <w:tcW w:w="284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color w:val="000000"/>
              </w:rPr>
              <w:t>认识病毒及其防御技术</w:t>
            </w:r>
          </w:p>
        </w:tc>
        <w:tc>
          <w:tcPr>
            <w:tcW w:w="18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hint="eastAsia" w:ascii="宋体" w:hAnsi="宋体" w:eastAsia="宋体" w:cs="宋体"/>
                <w:color w:val="000000"/>
              </w:rPr>
              <w:t>8</w:t>
            </w:r>
          </w:p>
        </w:tc>
      </w:tr>
      <w:tr>
        <w:tblPrEx>
          <w:tblCellMar>
            <w:top w:w="0" w:type="dxa"/>
            <w:left w:w="10" w:type="dxa"/>
            <w:bottom w:w="0" w:type="dxa"/>
            <w:right w:w="10" w:type="dxa"/>
          </w:tblCellMar>
        </w:tblPrEx>
        <w:trPr>
          <w:trHeight w:val="1" w:hRule="atLeast"/>
        </w:trPr>
        <w:tc>
          <w:tcPr>
            <w:tcW w:w="18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rPr>
              <w:t>第四章</w:t>
            </w:r>
          </w:p>
        </w:tc>
        <w:tc>
          <w:tcPr>
            <w:tcW w:w="284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color w:val="000000"/>
              </w:rPr>
              <w:t>网络攻击与防御技术</w:t>
            </w:r>
          </w:p>
        </w:tc>
        <w:tc>
          <w:tcPr>
            <w:tcW w:w="18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hint="eastAsia" w:ascii="宋体" w:hAnsi="宋体" w:eastAsia="宋体" w:cs="宋体"/>
                <w:color w:val="000000"/>
              </w:rPr>
              <w:t>10</w:t>
            </w:r>
          </w:p>
        </w:tc>
      </w:tr>
      <w:tr>
        <w:tblPrEx>
          <w:tblCellMar>
            <w:top w:w="0" w:type="dxa"/>
            <w:left w:w="10" w:type="dxa"/>
            <w:bottom w:w="0" w:type="dxa"/>
            <w:right w:w="10" w:type="dxa"/>
          </w:tblCellMar>
        </w:tblPrEx>
        <w:trPr>
          <w:trHeight w:val="1" w:hRule="atLeast"/>
        </w:trPr>
        <w:tc>
          <w:tcPr>
            <w:tcW w:w="18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rPr>
              <w:t>第五章</w:t>
            </w:r>
          </w:p>
        </w:tc>
        <w:tc>
          <w:tcPr>
            <w:tcW w:w="284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color w:val="000000"/>
              </w:rPr>
              <w:t>网络设备安全技术</w:t>
            </w:r>
          </w:p>
        </w:tc>
        <w:tc>
          <w:tcPr>
            <w:tcW w:w="18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hint="eastAsia" w:ascii="宋体" w:hAnsi="宋体" w:eastAsia="宋体" w:cs="宋体"/>
                <w:color w:val="000000"/>
              </w:rPr>
              <w:t>8</w:t>
            </w:r>
          </w:p>
        </w:tc>
      </w:tr>
      <w:tr>
        <w:tblPrEx>
          <w:tblCellMar>
            <w:top w:w="0" w:type="dxa"/>
            <w:left w:w="10" w:type="dxa"/>
            <w:bottom w:w="0" w:type="dxa"/>
            <w:right w:w="10" w:type="dxa"/>
          </w:tblCellMar>
        </w:tblPrEx>
        <w:trPr>
          <w:trHeight w:val="1" w:hRule="atLeast"/>
        </w:trPr>
        <w:tc>
          <w:tcPr>
            <w:tcW w:w="18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rPr>
              <w:t>第六章</w:t>
            </w:r>
          </w:p>
        </w:tc>
        <w:tc>
          <w:tcPr>
            <w:tcW w:w="284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color w:val="000000"/>
              </w:rPr>
              <w:t>无线网络安全技术</w:t>
            </w:r>
          </w:p>
        </w:tc>
        <w:tc>
          <w:tcPr>
            <w:tcW w:w="18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hint="eastAsia" w:ascii="宋体" w:hAnsi="宋体" w:eastAsia="宋体" w:cs="宋体"/>
                <w:color w:val="000000"/>
              </w:rPr>
              <w:t>8</w:t>
            </w:r>
          </w:p>
        </w:tc>
      </w:tr>
      <w:tr>
        <w:tblPrEx>
          <w:tblCellMar>
            <w:top w:w="0" w:type="dxa"/>
            <w:left w:w="10" w:type="dxa"/>
            <w:bottom w:w="0" w:type="dxa"/>
            <w:right w:w="10" w:type="dxa"/>
          </w:tblCellMar>
        </w:tblPrEx>
        <w:trPr>
          <w:trHeight w:val="1" w:hRule="atLeast"/>
        </w:trPr>
        <w:tc>
          <w:tcPr>
            <w:tcW w:w="18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rPr>
              <w:t>第</w:t>
            </w:r>
            <w:r>
              <w:rPr>
                <w:rFonts w:hint="eastAsia" w:ascii="宋体" w:hAnsi="宋体" w:eastAsia="宋体" w:cs="宋体"/>
              </w:rPr>
              <w:t>七</w:t>
            </w:r>
            <w:r>
              <w:rPr>
                <w:rFonts w:ascii="宋体" w:hAnsi="宋体" w:eastAsia="宋体" w:cs="宋体"/>
              </w:rPr>
              <w:t>章</w:t>
            </w:r>
          </w:p>
        </w:tc>
        <w:tc>
          <w:tcPr>
            <w:tcW w:w="284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color w:val="000000"/>
              </w:rPr>
            </w:pPr>
            <w:r>
              <w:rPr>
                <w:rFonts w:hint="eastAsia" w:ascii="宋体" w:hAnsi="宋体" w:eastAsia="宋体" w:cs="宋体"/>
                <w:color w:val="000000"/>
              </w:rPr>
              <w:t>网络操作系统安全技术</w:t>
            </w:r>
          </w:p>
        </w:tc>
        <w:tc>
          <w:tcPr>
            <w:tcW w:w="18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color w:val="000000"/>
              </w:rPr>
            </w:pPr>
            <w:r>
              <w:rPr>
                <w:rFonts w:hint="eastAsia" w:ascii="宋体" w:hAnsi="宋体" w:eastAsia="宋体" w:cs="宋体"/>
                <w:color w:val="000000"/>
              </w:rPr>
              <w:t>8</w:t>
            </w:r>
          </w:p>
        </w:tc>
      </w:tr>
      <w:tr>
        <w:tblPrEx>
          <w:tblCellMar>
            <w:top w:w="0" w:type="dxa"/>
            <w:left w:w="10" w:type="dxa"/>
            <w:bottom w:w="0" w:type="dxa"/>
            <w:right w:w="10" w:type="dxa"/>
          </w:tblCellMar>
        </w:tblPrEx>
        <w:trPr>
          <w:trHeight w:val="1" w:hRule="atLeast"/>
        </w:trPr>
        <w:tc>
          <w:tcPr>
            <w:tcW w:w="18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rPr>
              <w:t>第</w:t>
            </w:r>
            <w:r>
              <w:rPr>
                <w:rFonts w:hint="eastAsia" w:ascii="宋体" w:hAnsi="宋体" w:eastAsia="宋体" w:cs="宋体"/>
              </w:rPr>
              <w:t>八</w:t>
            </w:r>
            <w:r>
              <w:rPr>
                <w:rFonts w:ascii="宋体" w:hAnsi="宋体" w:eastAsia="宋体" w:cs="宋体"/>
              </w:rPr>
              <w:t>章</w:t>
            </w:r>
          </w:p>
        </w:tc>
        <w:tc>
          <w:tcPr>
            <w:tcW w:w="284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color w:val="000000"/>
              </w:rPr>
            </w:pPr>
            <w:r>
              <w:rPr>
                <w:rFonts w:hint="eastAsia" w:ascii="宋体" w:hAnsi="宋体" w:eastAsia="宋体" w:cs="宋体"/>
                <w:color w:val="000000"/>
              </w:rPr>
              <w:t>数据库安全技术</w:t>
            </w:r>
          </w:p>
        </w:tc>
        <w:tc>
          <w:tcPr>
            <w:tcW w:w="18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hint="eastAsia" w:ascii="宋体" w:hAnsi="宋体" w:eastAsia="宋体" w:cs="宋体"/>
                <w:color w:val="000000"/>
              </w:rPr>
            </w:pPr>
            <w:r>
              <w:rPr>
                <w:rFonts w:hint="eastAsia" w:ascii="宋体" w:hAnsi="宋体" w:eastAsia="宋体" w:cs="宋体"/>
                <w:color w:val="000000"/>
              </w:rPr>
              <w:t>10</w:t>
            </w:r>
          </w:p>
        </w:tc>
      </w:tr>
      <w:tr>
        <w:tblPrEx>
          <w:tblCellMar>
            <w:top w:w="0" w:type="dxa"/>
            <w:left w:w="10" w:type="dxa"/>
            <w:bottom w:w="0" w:type="dxa"/>
            <w:right w:w="10" w:type="dxa"/>
          </w:tblCellMar>
        </w:tblPrEx>
        <w:trPr>
          <w:trHeight w:val="691" w:hRule="atLeast"/>
        </w:trPr>
        <w:tc>
          <w:tcPr>
            <w:tcW w:w="18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hint="eastAsia" w:ascii="宋体" w:hAnsi="宋体" w:eastAsia="宋体" w:cs="宋体"/>
              </w:rPr>
            </w:pPr>
            <w:r>
              <w:rPr>
                <w:rFonts w:ascii="宋体" w:hAnsi="宋体" w:eastAsia="宋体" w:cs="宋体"/>
              </w:rPr>
              <w:t>第</w:t>
            </w:r>
            <w:r>
              <w:rPr>
                <w:rFonts w:hint="eastAsia" w:ascii="宋体" w:hAnsi="宋体" w:eastAsia="宋体" w:cs="宋体"/>
              </w:rPr>
              <w:t>九</w:t>
            </w:r>
            <w:r>
              <w:rPr>
                <w:rFonts w:ascii="宋体" w:hAnsi="宋体" w:eastAsia="宋体" w:cs="宋体"/>
              </w:rPr>
              <w:t>章</w:t>
            </w:r>
          </w:p>
        </w:tc>
        <w:tc>
          <w:tcPr>
            <w:tcW w:w="284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hint="eastAsia" w:ascii="宋体" w:hAnsi="宋体" w:eastAsia="宋体" w:cs="宋体"/>
                <w:color w:val="000000"/>
              </w:rPr>
            </w:pPr>
            <w:bookmarkStart w:id="0" w:name="_Hlk170727668"/>
            <w:r>
              <w:rPr>
                <w:rFonts w:ascii="宋体" w:hAnsi="宋体" w:eastAsia="宋体" w:cs="宋体"/>
                <w:color w:val="000000"/>
              </w:rPr>
              <w:t>信息</w:t>
            </w:r>
            <w:r>
              <w:rPr>
                <w:rFonts w:hint="eastAsia" w:ascii="宋体" w:hAnsi="宋体" w:eastAsia="宋体" w:cs="宋体"/>
                <w:color w:val="000000"/>
              </w:rPr>
              <w:t>系统安全测评与信息安全风险评估</w:t>
            </w:r>
            <w:bookmarkEnd w:id="0"/>
          </w:p>
        </w:tc>
        <w:tc>
          <w:tcPr>
            <w:tcW w:w="18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30" w:after="30" w:line="360" w:lineRule="auto"/>
              <w:jc w:val="center"/>
              <w:rPr>
                <w:rFonts w:hint="eastAsia" w:ascii="宋体" w:hAnsi="宋体" w:eastAsia="宋体" w:cs="宋体"/>
                <w:color w:val="000000"/>
              </w:rPr>
            </w:pPr>
            <w:r>
              <w:rPr>
                <w:rFonts w:hint="eastAsia" w:ascii="宋体" w:hAnsi="宋体" w:eastAsia="宋体" w:cs="宋体"/>
                <w:color w:val="000000"/>
              </w:rPr>
              <w:t>4</w:t>
            </w:r>
          </w:p>
        </w:tc>
      </w:tr>
      <w:tr>
        <w:tblPrEx>
          <w:tblCellMar>
            <w:top w:w="0" w:type="dxa"/>
            <w:left w:w="10" w:type="dxa"/>
            <w:bottom w:w="0" w:type="dxa"/>
            <w:right w:w="10" w:type="dxa"/>
          </w:tblCellMar>
        </w:tblPrEx>
        <w:trPr>
          <w:trHeight w:val="1" w:hRule="atLeast"/>
        </w:trPr>
        <w:tc>
          <w:tcPr>
            <w:tcW w:w="18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rPr>
              <w:t>第</w:t>
            </w:r>
            <w:r>
              <w:rPr>
                <w:rFonts w:hint="eastAsia" w:ascii="宋体" w:hAnsi="宋体" w:eastAsia="宋体" w:cs="宋体"/>
              </w:rPr>
              <w:t>十</w:t>
            </w:r>
            <w:r>
              <w:rPr>
                <w:rFonts w:ascii="宋体" w:hAnsi="宋体" w:eastAsia="宋体" w:cs="宋体"/>
              </w:rPr>
              <w:t>章</w:t>
            </w:r>
          </w:p>
        </w:tc>
        <w:tc>
          <w:tcPr>
            <w:tcW w:w="284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color w:val="000000"/>
              </w:rPr>
            </w:pPr>
            <w:bookmarkStart w:id="1" w:name="_Hlk170727731"/>
            <w:r>
              <w:rPr>
                <w:rFonts w:ascii="宋体" w:hAnsi="宋体" w:eastAsia="宋体" w:cs="宋体"/>
                <w:color w:val="000000"/>
              </w:rPr>
              <w:t>信息安全</w:t>
            </w:r>
            <w:r>
              <w:rPr>
                <w:rFonts w:hint="eastAsia" w:ascii="宋体" w:hAnsi="宋体" w:eastAsia="宋体" w:cs="宋体"/>
                <w:color w:val="000000"/>
              </w:rPr>
              <w:t>法律法规</w:t>
            </w:r>
            <w:bookmarkEnd w:id="1"/>
          </w:p>
        </w:tc>
        <w:tc>
          <w:tcPr>
            <w:tcW w:w="18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hint="eastAsia" w:ascii="宋体" w:hAnsi="宋体" w:eastAsia="宋体" w:cs="宋体"/>
                <w:color w:val="000000"/>
              </w:rPr>
            </w:pPr>
            <w:r>
              <w:rPr>
                <w:rFonts w:hint="eastAsia" w:ascii="宋体" w:hAnsi="宋体" w:eastAsia="宋体" w:cs="宋体"/>
                <w:color w:val="000000"/>
              </w:rPr>
              <w:t>4</w:t>
            </w:r>
          </w:p>
        </w:tc>
      </w:tr>
      <w:tr>
        <w:tblPrEx>
          <w:tblCellMar>
            <w:top w:w="0" w:type="dxa"/>
            <w:left w:w="10" w:type="dxa"/>
            <w:bottom w:w="0" w:type="dxa"/>
            <w:right w:w="10" w:type="dxa"/>
          </w:tblCellMar>
        </w:tblPrEx>
        <w:trPr>
          <w:cantSplit/>
        </w:trPr>
        <w:tc>
          <w:tcPr>
            <w:tcW w:w="4673"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color w:val="000000"/>
              </w:rPr>
              <w:t>合     计</w:t>
            </w:r>
          </w:p>
        </w:tc>
        <w:tc>
          <w:tcPr>
            <w:tcW w:w="18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hint="eastAsia" w:ascii="宋体" w:hAnsi="宋体" w:eastAsia="宋体" w:cs="宋体"/>
                <w:color w:val="000000"/>
              </w:rPr>
              <w:t>72</w:t>
            </w:r>
          </w:p>
        </w:tc>
      </w:tr>
    </w:tbl>
    <w:p>
      <w:pPr>
        <w:spacing w:line="360" w:lineRule="auto"/>
        <w:ind w:firstLine="420"/>
        <w:rPr>
          <w:rFonts w:ascii="宋体" w:hAnsi="宋体" w:eastAsia="宋体" w:cs="宋体"/>
          <w:shd w:val="clear" w:color="auto" w:fill="FFFF00"/>
        </w:rPr>
      </w:pPr>
    </w:p>
    <w:p>
      <w:pPr>
        <w:spacing w:line="360" w:lineRule="auto"/>
        <w:rPr>
          <w:rFonts w:ascii="Times New Roman" w:hAnsi="Times New Roman" w:eastAsia="Times New Roman" w:cs="Times New Roman"/>
          <w:b/>
        </w:rPr>
      </w:pPr>
      <w:r>
        <w:rPr>
          <w:rFonts w:ascii="宋体" w:hAnsi="宋体" w:eastAsia="宋体" w:cs="宋体"/>
          <w:b/>
        </w:rPr>
        <w:t>五、关于命题考试的若干规定</w:t>
      </w:r>
    </w:p>
    <w:p>
      <w:pPr>
        <w:spacing w:line="360" w:lineRule="auto"/>
        <w:ind w:firstLine="420"/>
        <w:rPr>
          <w:rFonts w:ascii="宋体" w:hAnsi="宋体" w:eastAsia="宋体" w:cs="宋体"/>
        </w:rPr>
      </w:pPr>
      <w:r>
        <w:rPr>
          <w:rFonts w:ascii="宋体" w:hAnsi="宋体" w:eastAsia="宋体" w:cs="宋体"/>
        </w:rPr>
        <w:t>1．本大纲各章所提到的内容和考核目标都是考试内容。试题覆盖到章，适当突出重点。</w:t>
      </w:r>
    </w:p>
    <w:p>
      <w:pPr>
        <w:spacing w:line="360" w:lineRule="auto"/>
        <w:ind w:firstLine="420"/>
        <w:rPr>
          <w:rFonts w:ascii="宋体" w:hAnsi="宋体" w:eastAsia="宋体" w:cs="宋体"/>
        </w:rPr>
      </w:pPr>
      <w:r>
        <w:rPr>
          <w:rFonts w:ascii="宋体" w:hAnsi="宋体" w:eastAsia="宋体" w:cs="宋体"/>
        </w:rPr>
        <w:t>2．笔试的比例一般为识记占40%，理解占40%，应用占20%。</w:t>
      </w:r>
    </w:p>
    <w:p>
      <w:pPr>
        <w:spacing w:line="360" w:lineRule="auto"/>
        <w:ind w:firstLine="420"/>
        <w:rPr>
          <w:rFonts w:ascii="宋体" w:hAnsi="宋体" w:eastAsia="宋体" w:cs="宋体"/>
        </w:rPr>
      </w:pPr>
      <w:r>
        <w:rPr>
          <w:rFonts w:ascii="宋体" w:hAnsi="宋体" w:eastAsia="宋体" w:cs="宋体"/>
        </w:rPr>
        <w:t>3. 试题难易程度应合理：易、中等难度、难。难题部分比例不超过20%。</w:t>
      </w:r>
    </w:p>
    <w:p>
      <w:pPr>
        <w:spacing w:line="360" w:lineRule="auto"/>
        <w:ind w:firstLine="420"/>
        <w:rPr>
          <w:rFonts w:ascii="宋体" w:hAnsi="宋体" w:eastAsia="宋体" w:cs="宋体"/>
        </w:rPr>
      </w:pPr>
      <w:r>
        <w:rPr>
          <w:rFonts w:ascii="宋体" w:hAnsi="宋体" w:eastAsia="宋体" w:cs="宋体"/>
        </w:rPr>
        <w:t>4．笔试试题类型一般分为：单项选择题、</w:t>
      </w:r>
      <w:r>
        <w:rPr>
          <w:rFonts w:hint="eastAsia" w:ascii="宋体" w:hAnsi="宋体" w:eastAsia="宋体" w:cs="宋体"/>
        </w:rPr>
        <w:t>多项选择题、名词解释</w:t>
      </w:r>
      <w:r>
        <w:rPr>
          <w:rFonts w:hint="eastAsia" w:ascii="宋体" w:hAnsi="宋体" w:eastAsia="宋体" w:cs="宋体"/>
          <w:lang w:val="en-US" w:eastAsia="zh-CN"/>
        </w:rPr>
        <w:t>题</w:t>
      </w:r>
      <w:r>
        <w:rPr>
          <w:rFonts w:hint="eastAsia" w:ascii="宋体" w:hAnsi="宋体" w:eastAsia="宋体" w:cs="宋体"/>
        </w:rPr>
        <w:t>、</w:t>
      </w:r>
      <w:r>
        <w:rPr>
          <w:rFonts w:ascii="宋体" w:hAnsi="宋体" w:eastAsia="宋体" w:cs="宋体"/>
        </w:rPr>
        <w:t>简答题、</w:t>
      </w:r>
      <w:r>
        <w:rPr>
          <w:rFonts w:hint="eastAsia" w:ascii="宋体" w:hAnsi="宋体" w:eastAsia="宋体" w:cs="宋体"/>
        </w:rPr>
        <w:t>应用</w:t>
      </w:r>
      <w:r>
        <w:rPr>
          <w:rFonts w:ascii="宋体" w:hAnsi="宋体" w:eastAsia="宋体" w:cs="宋体"/>
        </w:rPr>
        <w:t xml:space="preserve">题。 </w:t>
      </w:r>
    </w:p>
    <w:p>
      <w:pPr>
        <w:spacing w:line="360" w:lineRule="auto"/>
        <w:ind w:firstLine="420"/>
        <w:rPr>
          <w:rFonts w:ascii="宋体" w:hAnsi="宋体" w:eastAsia="宋体" w:cs="宋体"/>
        </w:rPr>
      </w:pPr>
      <w:r>
        <w:rPr>
          <w:rFonts w:ascii="宋体" w:hAnsi="宋体" w:eastAsia="宋体" w:cs="宋体"/>
        </w:rPr>
        <w:t>5．笔试采用闭卷考核方式，考试时间 150分钟，按百分制计分，60分为及格。</w:t>
      </w:r>
    </w:p>
    <w:p>
      <w:pPr>
        <w:spacing w:line="360" w:lineRule="auto"/>
        <w:rPr>
          <w:rFonts w:ascii="Times New Roman" w:hAnsi="Times New Roman" w:eastAsia="Times New Roman" w:cs="Times New Roman"/>
        </w:rPr>
      </w:pPr>
      <w:r>
        <w:rPr>
          <w:rFonts w:ascii="宋体" w:hAnsi="宋体" w:eastAsia="宋体" w:cs="宋体"/>
          <w:b/>
        </w:rPr>
        <w:t>六、题型示例</w:t>
      </w:r>
    </w:p>
    <w:p>
      <w:pPr>
        <w:spacing w:line="360" w:lineRule="auto"/>
        <w:rPr>
          <w:rFonts w:ascii="宋体" w:hAnsi="宋体" w:eastAsia="宋体" w:cs="宋体"/>
        </w:rPr>
      </w:pPr>
      <w:r>
        <w:rPr>
          <w:rFonts w:ascii="宋体" w:hAnsi="宋体" w:eastAsia="宋体" w:cs="宋体"/>
        </w:rPr>
        <w:t>（</w:t>
      </w:r>
      <w:r>
        <w:rPr>
          <w:rFonts w:hint="eastAsia" w:ascii="宋体" w:hAnsi="宋体" w:eastAsia="宋体" w:cs="宋体"/>
        </w:rPr>
        <w:t>一</w:t>
      </w:r>
      <w:r>
        <w:rPr>
          <w:rFonts w:ascii="宋体" w:hAnsi="宋体" w:eastAsia="宋体" w:cs="宋体"/>
        </w:rPr>
        <w:t>）</w:t>
      </w:r>
      <w:r>
        <w:rPr>
          <w:rFonts w:hint="eastAsia" w:ascii="宋体" w:hAnsi="宋体" w:eastAsia="宋体" w:cs="宋体"/>
        </w:rPr>
        <w:t>单项选择题</w:t>
      </w:r>
    </w:p>
    <w:p>
      <w:pPr>
        <w:spacing w:line="360" w:lineRule="auto"/>
        <w:ind w:firstLine="426"/>
        <w:rPr>
          <w:rFonts w:ascii="宋体" w:hAnsi="宋体" w:eastAsia="宋体" w:cs="宋体"/>
        </w:rPr>
      </w:pPr>
      <w:r>
        <w:rPr>
          <w:rFonts w:ascii="宋体" w:hAnsi="宋体" w:eastAsia="宋体" w:cs="宋体"/>
        </w:rPr>
        <w:t>包过滤防火墙工作在</w:t>
      </w:r>
    </w:p>
    <w:p>
      <w:pPr>
        <w:pStyle w:val="8"/>
        <w:numPr>
          <w:ilvl w:val="0"/>
          <w:numId w:val="22"/>
        </w:numPr>
        <w:spacing w:line="360" w:lineRule="auto"/>
        <w:ind w:left="420" w:firstLineChars="0"/>
        <w:rPr>
          <w:rFonts w:ascii="宋体" w:hAnsi="宋体" w:eastAsia="宋体" w:cs="宋体"/>
        </w:rPr>
      </w:pPr>
      <w:r>
        <w:rPr>
          <w:rFonts w:ascii="宋体" w:hAnsi="宋体" w:eastAsia="宋体" w:cs="宋体"/>
        </w:rPr>
        <w:t>物理层</w:t>
      </w:r>
      <w:r>
        <w:rPr>
          <w:rFonts w:hint="eastAsia" w:ascii="宋体" w:hAnsi="宋体" w:eastAsia="宋体" w:cs="宋体"/>
        </w:rPr>
        <w:t xml:space="preserve"> </w:t>
      </w:r>
      <w:r>
        <w:rPr>
          <w:rFonts w:ascii="宋体" w:hAnsi="宋体" w:eastAsia="宋体" w:cs="宋体"/>
        </w:rPr>
        <w:t>B. 数据链路层C. 网络层D. 应用层</w:t>
      </w:r>
    </w:p>
    <w:p>
      <w:pPr>
        <w:spacing w:line="360" w:lineRule="auto"/>
        <w:rPr>
          <w:rFonts w:ascii="宋体" w:hAnsi="宋体" w:eastAsia="宋体" w:cs="宋体"/>
        </w:rPr>
      </w:pPr>
      <w:r>
        <w:rPr>
          <w:rFonts w:hint="eastAsia" w:ascii="宋体" w:hAnsi="宋体" w:eastAsia="宋体" w:cs="宋体"/>
        </w:rPr>
        <w:t xml:space="preserve"> </w:t>
      </w:r>
      <w:r>
        <w:rPr>
          <w:rFonts w:ascii="宋体" w:hAnsi="宋体" w:eastAsia="宋体" w:cs="宋体"/>
        </w:rPr>
        <w:t>（</w:t>
      </w:r>
      <w:r>
        <w:rPr>
          <w:rFonts w:hint="eastAsia" w:ascii="宋体" w:hAnsi="宋体" w:eastAsia="宋体" w:cs="宋体"/>
        </w:rPr>
        <w:t>二</w:t>
      </w:r>
      <w:r>
        <w:rPr>
          <w:rFonts w:ascii="宋体" w:hAnsi="宋体" w:eastAsia="宋体" w:cs="宋体"/>
        </w:rPr>
        <w:t>）</w:t>
      </w:r>
      <w:r>
        <w:rPr>
          <w:rFonts w:hint="eastAsia" w:ascii="宋体" w:hAnsi="宋体" w:eastAsia="宋体" w:cs="宋体"/>
        </w:rPr>
        <w:t>多项选择题</w:t>
      </w:r>
    </w:p>
    <w:p>
      <w:pPr>
        <w:spacing w:line="360" w:lineRule="auto"/>
        <w:ind w:firstLine="424" w:firstLineChars="202"/>
        <w:rPr>
          <w:rFonts w:ascii="宋体" w:hAnsi="宋体" w:eastAsia="宋体" w:cs="宋体"/>
        </w:rPr>
      </w:pPr>
      <w:r>
        <w:rPr>
          <w:rFonts w:hint="eastAsia" w:ascii="宋体" w:hAnsi="宋体" w:eastAsia="宋体" w:cs="宋体"/>
        </w:rPr>
        <w:t>Kerberos V5身份认证的优点包括</w:t>
      </w:r>
    </w:p>
    <w:p>
      <w:pPr>
        <w:spacing w:line="360" w:lineRule="auto"/>
        <w:ind w:firstLine="424" w:firstLineChars="202"/>
        <w:rPr>
          <w:rFonts w:hint="eastAsia" w:ascii="宋体" w:hAnsi="宋体" w:eastAsia="宋体" w:cs="宋体"/>
        </w:rPr>
      </w:pPr>
      <w:r>
        <w:rPr>
          <w:rFonts w:hint="eastAsia" w:ascii="宋体" w:hAnsi="宋体" w:eastAsia="宋体" w:cs="宋体"/>
        </w:rPr>
        <w:t xml:space="preserve">A．支持相互身份认证 B.支持委派身份认证 C.简化的信任管理 D.采用非对称加密机制，密钥安全性高 </w:t>
      </w:r>
    </w:p>
    <w:p>
      <w:pPr>
        <w:spacing w:line="360" w:lineRule="auto"/>
        <w:rPr>
          <w:rFonts w:hint="eastAsia" w:ascii="宋体" w:hAnsi="宋体" w:eastAsia="宋体" w:cs="宋体"/>
          <w:lang w:val="en-US" w:eastAsia="zh-CN"/>
        </w:rPr>
      </w:pPr>
      <w:r>
        <w:rPr>
          <w:rFonts w:ascii="宋体" w:hAnsi="宋体" w:eastAsia="宋体" w:cs="宋体"/>
        </w:rPr>
        <w:t>（</w:t>
      </w:r>
      <w:r>
        <w:rPr>
          <w:rFonts w:hint="eastAsia" w:ascii="宋体" w:hAnsi="宋体" w:eastAsia="宋体" w:cs="宋体"/>
        </w:rPr>
        <w:t>三</w:t>
      </w:r>
      <w:r>
        <w:rPr>
          <w:rFonts w:ascii="宋体" w:hAnsi="宋体" w:eastAsia="宋体" w:cs="宋体"/>
        </w:rPr>
        <w:t>）</w:t>
      </w:r>
      <w:r>
        <w:rPr>
          <w:rFonts w:hint="eastAsia" w:ascii="宋体" w:hAnsi="宋体" w:eastAsia="宋体" w:cs="宋体"/>
        </w:rPr>
        <w:t>名词解释</w:t>
      </w:r>
      <w:r>
        <w:rPr>
          <w:rFonts w:hint="eastAsia" w:ascii="宋体" w:hAnsi="宋体" w:eastAsia="宋体" w:cs="宋体"/>
          <w:lang w:val="en-US" w:eastAsia="zh-CN"/>
        </w:rPr>
        <w:t>题</w:t>
      </w:r>
    </w:p>
    <w:p>
      <w:pPr>
        <w:spacing w:line="360" w:lineRule="auto"/>
        <w:ind w:left="0" w:firstLine="283" w:firstLineChars="135"/>
        <w:rPr>
          <w:rFonts w:hint="eastAsia" w:ascii="宋体" w:hAnsi="宋体" w:eastAsia="宋体" w:cs="宋体"/>
        </w:rPr>
      </w:pPr>
      <w:r>
        <w:rPr>
          <w:rFonts w:hint="eastAsia" w:ascii="宋体" w:hAnsi="宋体" w:eastAsia="宋体" w:cs="宋体"/>
        </w:rPr>
        <w:t xml:space="preserve">  DNS欺骗</w:t>
      </w:r>
    </w:p>
    <w:p>
      <w:pPr>
        <w:spacing w:line="360" w:lineRule="auto"/>
        <w:rPr>
          <w:rFonts w:ascii="宋体" w:hAnsi="宋体" w:eastAsia="宋体" w:cs="宋体"/>
        </w:rPr>
      </w:pPr>
      <w:r>
        <w:rPr>
          <w:rFonts w:ascii="宋体" w:hAnsi="宋体" w:eastAsia="宋体" w:cs="宋体"/>
        </w:rPr>
        <w:t>（</w:t>
      </w:r>
      <w:r>
        <w:rPr>
          <w:rFonts w:hint="eastAsia" w:ascii="宋体" w:hAnsi="宋体" w:eastAsia="宋体" w:cs="宋体"/>
        </w:rPr>
        <w:t>四</w:t>
      </w:r>
      <w:r>
        <w:rPr>
          <w:rFonts w:ascii="宋体" w:hAnsi="宋体" w:eastAsia="宋体" w:cs="宋体"/>
        </w:rPr>
        <w:t>）简答题</w:t>
      </w:r>
    </w:p>
    <w:p>
      <w:pPr>
        <w:spacing w:line="360" w:lineRule="auto"/>
        <w:ind w:firstLine="420" w:firstLineChars="200"/>
        <w:rPr>
          <w:rFonts w:hint="eastAsia" w:ascii="宋体" w:hAnsi="宋体" w:eastAsia="宋体" w:cs="宋体"/>
        </w:rPr>
      </w:pPr>
      <w:r>
        <w:rPr>
          <w:rFonts w:hint="eastAsia" w:ascii="宋体" w:hAnsi="宋体" w:eastAsia="宋体" w:cs="宋体"/>
        </w:rPr>
        <w:t>云端数据库的优点</w:t>
      </w:r>
    </w:p>
    <w:p>
      <w:pPr>
        <w:spacing w:line="360" w:lineRule="auto"/>
        <w:rPr>
          <w:rFonts w:ascii="宋体" w:hAnsi="宋体" w:eastAsia="宋体" w:cs="宋体"/>
        </w:rPr>
      </w:pPr>
      <w:r>
        <w:rPr>
          <w:rFonts w:ascii="宋体" w:hAnsi="宋体" w:eastAsia="宋体" w:cs="宋体"/>
        </w:rPr>
        <w:t>（</w:t>
      </w:r>
      <w:r>
        <w:rPr>
          <w:rFonts w:hint="eastAsia" w:ascii="宋体" w:hAnsi="宋体" w:eastAsia="宋体" w:cs="宋体"/>
        </w:rPr>
        <w:t>五</w:t>
      </w:r>
      <w:r>
        <w:rPr>
          <w:rFonts w:ascii="宋体" w:hAnsi="宋体" w:eastAsia="宋体" w:cs="宋体"/>
        </w:rPr>
        <w:t>）</w:t>
      </w:r>
      <w:r>
        <w:rPr>
          <w:rFonts w:hint="eastAsia" w:ascii="宋体" w:hAnsi="宋体" w:eastAsia="宋体" w:cs="宋体"/>
        </w:rPr>
        <w:t>应用</w:t>
      </w:r>
      <w:r>
        <w:rPr>
          <w:rFonts w:ascii="宋体" w:hAnsi="宋体" w:eastAsia="宋体" w:cs="宋体"/>
        </w:rPr>
        <w:t>题</w:t>
      </w:r>
    </w:p>
    <w:p>
      <w:pPr>
        <w:spacing w:line="360" w:lineRule="auto"/>
        <w:ind w:firstLine="426"/>
        <w:rPr>
          <w:rFonts w:ascii="宋体" w:hAnsi="宋体" w:eastAsia="宋体" w:cs="宋体"/>
        </w:rPr>
      </w:pPr>
      <w:r>
        <w:rPr>
          <w:rFonts w:hint="eastAsia" w:ascii="宋体" w:hAnsi="宋体" w:eastAsia="宋体" w:cs="宋体"/>
        </w:rPr>
        <w:t>某企业的总部和分部分别位于不同的城市，根据业务需要，现在要在总部和分部间建立可靠的信息传输。考虑到建设成本和原有设备的充分利用，该企业采用了VPN解决方案，并在原有的防火墙系统上配置VPN系统，实现站点到站点的可靠信息传输。</w:t>
      </w:r>
    </w:p>
    <w:p>
      <w:pPr>
        <w:spacing w:line="360" w:lineRule="auto"/>
        <w:ind w:firstLine="426"/>
        <w:rPr>
          <w:rFonts w:hint="eastAsia" w:ascii="Times New Roman" w:hAnsi="Times New Roman" w:eastAsia="Times New Roman" w:cs="Times New Roman"/>
        </w:rPr>
      </w:pPr>
      <w:r>
        <w:rPr>
          <w:rFonts w:hint="eastAsia" w:ascii="宋体" w:hAnsi="宋体" w:eastAsia="宋体" w:cs="宋体"/>
        </w:rPr>
        <w:t>请描述基础配置环境、以总部防火墙的VPN为例的配置步骤。</w:t>
      </w:r>
    </w:p>
    <w:p>
      <w:pPr>
        <w:ind w:firstLine="426"/>
        <w:rPr>
          <w:rFonts w:ascii="Times New Roman" w:hAnsi="Times New Roman" w:eastAsia="Times New Roman" w:cs="Times New Roman"/>
        </w:rPr>
      </w:pPr>
    </w:p>
    <w:sectPr>
      <w:pgSz w:w="11906" w:h="16838"/>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38C21F"/>
    <w:multiLevelType w:val="singleLevel"/>
    <w:tmpl w:val="8938C21F"/>
    <w:lvl w:ilvl="0" w:tentative="0">
      <w:start w:val="1"/>
      <w:numFmt w:val="decimal"/>
      <w:suff w:val="nothing"/>
      <w:lvlText w:val="%1）"/>
      <w:lvlJc w:val="left"/>
    </w:lvl>
  </w:abstractNum>
  <w:abstractNum w:abstractNumId="1">
    <w:nsid w:val="8CB6D68E"/>
    <w:multiLevelType w:val="singleLevel"/>
    <w:tmpl w:val="8CB6D68E"/>
    <w:lvl w:ilvl="0" w:tentative="0">
      <w:start w:val="1"/>
      <w:numFmt w:val="decimal"/>
      <w:suff w:val="nothing"/>
      <w:lvlText w:val="%1）"/>
      <w:lvlJc w:val="left"/>
    </w:lvl>
  </w:abstractNum>
  <w:abstractNum w:abstractNumId="2">
    <w:nsid w:val="90774E7E"/>
    <w:multiLevelType w:val="singleLevel"/>
    <w:tmpl w:val="90774E7E"/>
    <w:lvl w:ilvl="0" w:tentative="0">
      <w:start w:val="1"/>
      <w:numFmt w:val="decimal"/>
      <w:suff w:val="nothing"/>
      <w:lvlText w:val="%1）"/>
      <w:lvlJc w:val="left"/>
    </w:lvl>
  </w:abstractNum>
  <w:abstractNum w:abstractNumId="3">
    <w:nsid w:val="CC6F8999"/>
    <w:multiLevelType w:val="singleLevel"/>
    <w:tmpl w:val="CC6F8999"/>
    <w:lvl w:ilvl="0" w:tentative="0">
      <w:start w:val="1"/>
      <w:numFmt w:val="decimal"/>
      <w:suff w:val="nothing"/>
      <w:lvlText w:val="%1）"/>
      <w:lvlJc w:val="left"/>
    </w:lvl>
  </w:abstractNum>
  <w:abstractNum w:abstractNumId="4">
    <w:nsid w:val="E5BFA688"/>
    <w:multiLevelType w:val="singleLevel"/>
    <w:tmpl w:val="E5BFA688"/>
    <w:lvl w:ilvl="0" w:tentative="0">
      <w:start w:val="1"/>
      <w:numFmt w:val="decimal"/>
      <w:suff w:val="nothing"/>
      <w:lvlText w:val="%1）"/>
      <w:lvlJc w:val="left"/>
    </w:lvl>
  </w:abstractNum>
  <w:abstractNum w:abstractNumId="5">
    <w:nsid w:val="EB4A0439"/>
    <w:multiLevelType w:val="singleLevel"/>
    <w:tmpl w:val="EB4A0439"/>
    <w:lvl w:ilvl="0" w:tentative="0">
      <w:start w:val="1"/>
      <w:numFmt w:val="decimal"/>
      <w:suff w:val="nothing"/>
      <w:lvlText w:val="%1）"/>
      <w:lvlJc w:val="left"/>
    </w:lvl>
  </w:abstractNum>
  <w:abstractNum w:abstractNumId="6">
    <w:nsid w:val="F62A9E7C"/>
    <w:multiLevelType w:val="singleLevel"/>
    <w:tmpl w:val="F62A9E7C"/>
    <w:lvl w:ilvl="0" w:tentative="0">
      <w:start w:val="1"/>
      <w:numFmt w:val="decimal"/>
      <w:suff w:val="nothing"/>
      <w:lvlText w:val="%1）"/>
      <w:lvlJc w:val="left"/>
    </w:lvl>
  </w:abstractNum>
  <w:abstractNum w:abstractNumId="7">
    <w:nsid w:val="F7FC7318"/>
    <w:multiLevelType w:val="singleLevel"/>
    <w:tmpl w:val="F7FC7318"/>
    <w:lvl w:ilvl="0" w:tentative="0">
      <w:start w:val="1"/>
      <w:numFmt w:val="decimal"/>
      <w:suff w:val="nothing"/>
      <w:lvlText w:val="%1）"/>
      <w:lvlJc w:val="left"/>
    </w:lvl>
  </w:abstractNum>
  <w:abstractNum w:abstractNumId="8">
    <w:nsid w:val="FC2F896E"/>
    <w:multiLevelType w:val="singleLevel"/>
    <w:tmpl w:val="FC2F896E"/>
    <w:lvl w:ilvl="0" w:tentative="0">
      <w:start w:val="1"/>
      <w:numFmt w:val="decimal"/>
      <w:suff w:val="nothing"/>
      <w:lvlText w:val="%1）"/>
      <w:lvlJc w:val="left"/>
    </w:lvl>
  </w:abstractNum>
  <w:abstractNum w:abstractNumId="9">
    <w:nsid w:val="1DD592E5"/>
    <w:multiLevelType w:val="singleLevel"/>
    <w:tmpl w:val="1DD592E5"/>
    <w:lvl w:ilvl="0" w:tentative="0">
      <w:start w:val="1"/>
      <w:numFmt w:val="decimal"/>
      <w:suff w:val="nothing"/>
      <w:lvlText w:val="%1）"/>
      <w:lvlJc w:val="left"/>
    </w:lvl>
  </w:abstractNum>
  <w:abstractNum w:abstractNumId="10">
    <w:nsid w:val="1F88F851"/>
    <w:multiLevelType w:val="singleLevel"/>
    <w:tmpl w:val="1F88F851"/>
    <w:lvl w:ilvl="0" w:tentative="0">
      <w:start w:val="1"/>
      <w:numFmt w:val="decimal"/>
      <w:suff w:val="nothing"/>
      <w:lvlText w:val="%1）"/>
      <w:lvlJc w:val="left"/>
    </w:lvl>
  </w:abstractNum>
  <w:abstractNum w:abstractNumId="11">
    <w:nsid w:val="29D7A094"/>
    <w:multiLevelType w:val="singleLevel"/>
    <w:tmpl w:val="29D7A094"/>
    <w:lvl w:ilvl="0" w:tentative="0">
      <w:start w:val="1"/>
      <w:numFmt w:val="decimal"/>
      <w:suff w:val="nothing"/>
      <w:lvlText w:val="%1）"/>
      <w:lvlJc w:val="left"/>
    </w:lvl>
  </w:abstractNum>
  <w:abstractNum w:abstractNumId="12">
    <w:nsid w:val="382E021A"/>
    <w:multiLevelType w:val="singleLevel"/>
    <w:tmpl w:val="382E021A"/>
    <w:lvl w:ilvl="0" w:tentative="0">
      <w:start w:val="1"/>
      <w:numFmt w:val="decimal"/>
      <w:suff w:val="nothing"/>
      <w:lvlText w:val="%1）"/>
      <w:lvlJc w:val="left"/>
    </w:lvl>
  </w:abstractNum>
  <w:abstractNum w:abstractNumId="13">
    <w:nsid w:val="3E627FA8"/>
    <w:multiLevelType w:val="multilevel"/>
    <w:tmpl w:val="3E627FA8"/>
    <w:lvl w:ilvl="0" w:tentative="0">
      <w:start w:val="1"/>
      <w:numFmt w:val="decimal"/>
      <w:lvlText w:val="%1）"/>
      <w:lvlJc w:val="left"/>
      <w:pPr>
        <w:ind w:left="990" w:hanging="360"/>
      </w:pPr>
      <w:rPr>
        <w:rFonts w:hint="default"/>
      </w:rPr>
    </w:lvl>
    <w:lvl w:ilvl="1" w:tentative="0">
      <w:start w:val="1"/>
      <w:numFmt w:val="lowerLetter"/>
      <w:lvlText w:val="%2)"/>
      <w:lvlJc w:val="left"/>
      <w:pPr>
        <w:ind w:left="1510" w:hanging="440"/>
      </w:pPr>
    </w:lvl>
    <w:lvl w:ilvl="2" w:tentative="0">
      <w:start w:val="1"/>
      <w:numFmt w:val="lowerRoman"/>
      <w:lvlText w:val="%3."/>
      <w:lvlJc w:val="right"/>
      <w:pPr>
        <w:ind w:left="1950" w:hanging="440"/>
      </w:pPr>
    </w:lvl>
    <w:lvl w:ilvl="3" w:tentative="0">
      <w:start w:val="1"/>
      <w:numFmt w:val="decimal"/>
      <w:lvlText w:val="%4."/>
      <w:lvlJc w:val="left"/>
      <w:pPr>
        <w:ind w:left="2390" w:hanging="440"/>
      </w:pPr>
    </w:lvl>
    <w:lvl w:ilvl="4" w:tentative="0">
      <w:start w:val="1"/>
      <w:numFmt w:val="lowerLetter"/>
      <w:lvlText w:val="%5)"/>
      <w:lvlJc w:val="left"/>
      <w:pPr>
        <w:ind w:left="2830" w:hanging="440"/>
      </w:pPr>
    </w:lvl>
    <w:lvl w:ilvl="5" w:tentative="0">
      <w:start w:val="1"/>
      <w:numFmt w:val="lowerRoman"/>
      <w:lvlText w:val="%6."/>
      <w:lvlJc w:val="right"/>
      <w:pPr>
        <w:ind w:left="3270" w:hanging="440"/>
      </w:pPr>
    </w:lvl>
    <w:lvl w:ilvl="6" w:tentative="0">
      <w:start w:val="1"/>
      <w:numFmt w:val="decimal"/>
      <w:lvlText w:val="%7."/>
      <w:lvlJc w:val="left"/>
      <w:pPr>
        <w:ind w:left="3710" w:hanging="440"/>
      </w:pPr>
    </w:lvl>
    <w:lvl w:ilvl="7" w:tentative="0">
      <w:start w:val="1"/>
      <w:numFmt w:val="lowerLetter"/>
      <w:lvlText w:val="%8)"/>
      <w:lvlJc w:val="left"/>
      <w:pPr>
        <w:ind w:left="4150" w:hanging="440"/>
      </w:pPr>
    </w:lvl>
    <w:lvl w:ilvl="8" w:tentative="0">
      <w:start w:val="1"/>
      <w:numFmt w:val="lowerRoman"/>
      <w:lvlText w:val="%9."/>
      <w:lvlJc w:val="right"/>
      <w:pPr>
        <w:ind w:left="4590" w:hanging="440"/>
      </w:pPr>
    </w:lvl>
  </w:abstractNum>
  <w:abstractNum w:abstractNumId="14">
    <w:nsid w:val="44B0691D"/>
    <w:multiLevelType w:val="multilevel"/>
    <w:tmpl w:val="44B0691D"/>
    <w:lvl w:ilvl="0" w:tentative="0">
      <w:start w:val="1"/>
      <w:numFmt w:val="decimal"/>
      <w:lvlText w:val="%1)"/>
      <w:lvlJc w:val="left"/>
      <w:pPr>
        <w:ind w:left="1070" w:hanging="440"/>
      </w:pPr>
    </w:lvl>
    <w:lvl w:ilvl="1" w:tentative="0">
      <w:start w:val="1"/>
      <w:numFmt w:val="lowerLetter"/>
      <w:lvlText w:val="%2)"/>
      <w:lvlJc w:val="left"/>
      <w:pPr>
        <w:ind w:left="1510" w:hanging="440"/>
      </w:pPr>
    </w:lvl>
    <w:lvl w:ilvl="2" w:tentative="0">
      <w:start w:val="1"/>
      <w:numFmt w:val="lowerRoman"/>
      <w:lvlText w:val="%3."/>
      <w:lvlJc w:val="right"/>
      <w:pPr>
        <w:ind w:left="1950" w:hanging="440"/>
      </w:pPr>
    </w:lvl>
    <w:lvl w:ilvl="3" w:tentative="0">
      <w:start w:val="1"/>
      <w:numFmt w:val="decimal"/>
      <w:lvlText w:val="%4."/>
      <w:lvlJc w:val="left"/>
      <w:pPr>
        <w:ind w:left="2390" w:hanging="440"/>
      </w:pPr>
    </w:lvl>
    <w:lvl w:ilvl="4" w:tentative="0">
      <w:start w:val="1"/>
      <w:numFmt w:val="lowerLetter"/>
      <w:lvlText w:val="%5)"/>
      <w:lvlJc w:val="left"/>
      <w:pPr>
        <w:ind w:left="2830" w:hanging="440"/>
      </w:pPr>
    </w:lvl>
    <w:lvl w:ilvl="5" w:tentative="0">
      <w:start w:val="1"/>
      <w:numFmt w:val="lowerRoman"/>
      <w:lvlText w:val="%6."/>
      <w:lvlJc w:val="right"/>
      <w:pPr>
        <w:ind w:left="3270" w:hanging="440"/>
      </w:pPr>
    </w:lvl>
    <w:lvl w:ilvl="6" w:tentative="0">
      <w:start w:val="1"/>
      <w:numFmt w:val="decimal"/>
      <w:lvlText w:val="%7."/>
      <w:lvlJc w:val="left"/>
      <w:pPr>
        <w:ind w:left="3710" w:hanging="440"/>
      </w:pPr>
    </w:lvl>
    <w:lvl w:ilvl="7" w:tentative="0">
      <w:start w:val="1"/>
      <w:numFmt w:val="lowerLetter"/>
      <w:lvlText w:val="%8)"/>
      <w:lvlJc w:val="left"/>
      <w:pPr>
        <w:ind w:left="4150" w:hanging="440"/>
      </w:pPr>
    </w:lvl>
    <w:lvl w:ilvl="8" w:tentative="0">
      <w:start w:val="1"/>
      <w:numFmt w:val="lowerRoman"/>
      <w:lvlText w:val="%9."/>
      <w:lvlJc w:val="right"/>
      <w:pPr>
        <w:ind w:left="4590" w:hanging="440"/>
      </w:pPr>
    </w:lvl>
  </w:abstractNum>
  <w:abstractNum w:abstractNumId="15">
    <w:nsid w:val="481E6B2F"/>
    <w:multiLevelType w:val="multilevel"/>
    <w:tmpl w:val="481E6B2F"/>
    <w:lvl w:ilvl="0" w:tentative="0">
      <w:start w:val="1"/>
      <w:numFmt w:val="decimal"/>
      <w:lvlText w:val="%1)"/>
      <w:lvlJc w:val="left"/>
      <w:pPr>
        <w:ind w:left="1070" w:hanging="440"/>
      </w:pPr>
    </w:lvl>
    <w:lvl w:ilvl="1" w:tentative="0">
      <w:start w:val="1"/>
      <w:numFmt w:val="lowerLetter"/>
      <w:lvlText w:val="%2)"/>
      <w:lvlJc w:val="left"/>
      <w:pPr>
        <w:ind w:left="1510" w:hanging="440"/>
      </w:pPr>
    </w:lvl>
    <w:lvl w:ilvl="2" w:tentative="0">
      <w:start w:val="1"/>
      <w:numFmt w:val="lowerRoman"/>
      <w:lvlText w:val="%3."/>
      <w:lvlJc w:val="right"/>
      <w:pPr>
        <w:ind w:left="1950" w:hanging="440"/>
      </w:pPr>
    </w:lvl>
    <w:lvl w:ilvl="3" w:tentative="0">
      <w:start w:val="1"/>
      <w:numFmt w:val="decimal"/>
      <w:lvlText w:val="%4."/>
      <w:lvlJc w:val="left"/>
      <w:pPr>
        <w:ind w:left="2390" w:hanging="440"/>
      </w:pPr>
    </w:lvl>
    <w:lvl w:ilvl="4" w:tentative="0">
      <w:start w:val="1"/>
      <w:numFmt w:val="lowerLetter"/>
      <w:lvlText w:val="%5)"/>
      <w:lvlJc w:val="left"/>
      <w:pPr>
        <w:ind w:left="2830" w:hanging="440"/>
      </w:pPr>
    </w:lvl>
    <w:lvl w:ilvl="5" w:tentative="0">
      <w:start w:val="1"/>
      <w:numFmt w:val="lowerRoman"/>
      <w:lvlText w:val="%6."/>
      <w:lvlJc w:val="right"/>
      <w:pPr>
        <w:ind w:left="3270" w:hanging="440"/>
      </w:pPr>
    </w:lvl>
    <w:lvl w:ilvl="6" w:tentative="0">
      <w:start w:val="1"/>
      <w:numFmt w:val="decimal"/>
      <w:lvlText w:val="%7."/>
      <w:lvlJc w:val="left"/>
      <w:pPr>
        <w:ind w:left="3710" w:hanging="440"/>
      </w:pPr>
    </w:lvl>
    <w:lvl w:ilvl="7" w:tentative="0">
      <w:start w:val="1"/>
      <w:numFmt w:val="lowerLetter"/>
      <w:lvlText w:val="%8)"/>
      <w:lvlJc w:val="left"/>
      <w:pPr>
        <w:ind w:left="4150" w:hanging="440"/>
      </w:pPr>
    </w:lvl>
    <w:lvl w:ilvl="8" w:tentative="0">
      <w:start w:val="1"/>
      <w:numFmt w:val="lowerRoman"/>
      <w:lvlText w:val="%9."/>
      <w:lvlJc w:val="right"/>
      <w:pPr>
        <w:ind w:left="4590" w:hanging="440"/>
      </w:pPr>
    </w:lvl>
  </w:abstractNum>
  <w:abstractNum w:abstractNumId="16">
    <w:nsid w:val="48FC411D"/>
    <w:multiLevelType w:val="multilevel"/>
    <w:tmpl w:val="48FC411D"/>
    <w:lvl w:ilvl="0" w:tentative="0">
      <w:start w:val="2"/>
      <w:numFmt w:val="japaneseCounting"/>
      <w:lvlText w:val="%1、"/>
      <w:lvlJc w:val="left"/>
      <w:pPr>
        <w:ind w:left="440" w:hanging="440"/>
      </w:pPr>
      <w:rPr>
        <w:rFonts w:hint="default" w:ascii="宋体" w:hAnsi="宋体" w:eastAsia="宋体" w:cs="宋体"/>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7">
    <w:nsid w:val="570075BB"/>
    <w:multiLevelType w:val="singleLevel"/>
    <w:tmpl w:val="570075BB"/>
    <w:lvl w:ilvl="0" w:tentative="0">
      <w:start w:val="1"/>
      <w:numFmt w:val="decimal"/>
      <w:suff w:val="nothing"/>
      <w:lvlText w:val="%1）"/>
      <w:lvlJc w:val="left"/>
    </w:lvl>
  </w:abstractNum>
  <w:abstractNum w:abstractNumId="18">
    <w:nsid w:val="5E5524B4"/>
    <w:multiLevelType w:val="multilevel"/>
    <w:tmpl w:val="5E5524B4"/>
    <w:lvl w:ilvl="0" w:tentative="0">
      <w:start w:val="1"/>
      <w:numFmt w:val="decimal"/>
      <w:lvlText w:val="%1）"/>
      <w:lvlJc w:val="left"/>
      <w:pPr>
        <w:ind w:left="928" w:hanging="360"/>
      </w:pPr>
      <w:rPr>
        <w:rFonts w:hint="default"/>
      </w:rPr>
    </w:lvl>
    <w:lvl w:ilvl="1" w:tentative="0">
      <w:start w:val="1"/>
      <w:numFmt w:val="lowerLetter"/>
      <w:lvlText w:val="%2)"/>
      <w:lvlJc w:val="left"/>
      <w:pPr>
        <w:ind w:left="1510" w:hanging="440"/>
      </w:pPr>
    </w:lvl>
    <w:lvl w:ilvl="2" w:tentative="0">
      <w:start w:val="1"/>
      <w:numFmt w:val="lowerRoman"/>
      <w:lvlText w:val="%3."/>
      <w:lvlJc w:val="right"/>
      <w:pPr>
        <w:ind w:left="1950" w:hanging="440"/>
      </w:pPr>
    </w:lvl>
    <w:lvl w:ilvl="3" w:tentative="0">
      <w:start w:val="1"/>
      <w:numFmt w:val="decimal"/>
      <w:lvlText w:val="%4."/>
      <w:lvlJc w:val="left"/>
      <w:pPr>
        <w:ind w:left="2390" w:hanging="440"/>
      </w:pPr>
    </w:lvl>
    <w:lvl w:ilvl="4" w:tentative="0">
      <w:start w:val="1"/>
      <w:numFmt w:val="lowerLetter"/>
      <w:lvlText w:val="%5)"/>
      <w:lvlJc w:val="left"/>
      <w:pPr>
        <w:ind w:left="2830" w:hanging="440"/>
      </w:pPr>
    </w:lvl>
    <w:lvl w:ilvl="5" w:tentative="0">
      <w:start w:val="1"/>
      <w:numFmt w:val="lowerRoman"/>
      <w:lvlText w:val="%6."/>
      <w:lvlJc w:val="right"/>
      <w:pPr>
        <w:ind w:left="3270" w:hanging="440"/>
      </w:pPr>
    </w:lvl>
    <w:lvl w:ilvl="6" w:tentative="0">
      <w:start w:val="1"/>
      <w:numFmt w:val="decimal"/>
      <w:lvlText w:val="%7."/>
      <w:lvlJc w:val="left"/>
      <w:pPr>
        <w:ind w:left="3710" w:hanging="440"/>
      </w:pPr>
    </w:lvl>
    <w:lvl w:ilvl="7" w:tentative="0">
      <w:start w:val="1"/>
      <w:numFmt w:val="lowerLetter"/>
      <w:lvlText w:val="%8)"/>
      <w:lvlJc w:val="left"/>
      <w:pPr>
        <w:ind w:left="4150" w:hanging="440"/>
      </w:pPr>
    </w:lvl>
    <w:lvl w:ilvl="8" w:tentative="0">
      <w:start w:val="1"/>
      <w:numFmt w:val="lowerRoman"/>
      <w:lvlText w:val="%9."/>
      <w:lvlJc w:val="right"/>
      <w:pPr>
        <w:ind w:left="4590" w:hanging="440"/>
      </w:pPr>
    </w:lvl>
  </w:abstractNum>
  <w:abstractNum w:abstractNumId="19">
    <w:nsid w:val="6335B7B7"/>
    <w:multiLevelType w:val="singleLevel"/>
    <w:tmpl w:val="6335B7B7"/>
    <w:lvl w:ilvl="0" w:tentative="0">
      <w:start w:val="1"/>
      <w:numFmt w:val="decimal"/>
      <w:suff w:val="nothing"/>
      <w:lvlText w:val="%1）"/>
      <w:lvlJc w:val="left"/>
    </w:lvl>
  </w:abstractNum>
  <w:abstractNum w:abstractNumId="20">
    <w:nsid w:val="6461188C"/>
    <w:multiLevelType w:val="multilevel"/>
    <w:tmpl w:val="6461188C"/>
    <w:lvl w:ilvl="0" w:tentative="0">
      <w:start w:val="2"/>
      <w:numFmt w:val="japaneseCounting"/>
      <w:lvlText w:val="%1、"/>
      <w:lvlJc w:val="left"/>
      <w:pPr>
        <w:ind w:left="440" w:hanging="440"/>
      </w:pPr>
      <w:rPr>
        <w:rFonts w:hint="default" w:ascii="宋体" w:hAnsi="宋体" w:eastAsia="宋体" w:cs="宋体"/>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1">
    <w:nsid w:val="6C5B3868"/>
    <w:multiLevelType w:val="multilevel"/>
    <w:tmpl w:val="6C5B3868"/>
    <w:lvl w:ilvl="0" w:tentative="0">
      <w:start w:val="1"/>
      <w:numFmt w:val="upperLetter"/>
      <w:lvlText w:val="%1."/>
      <w:lvlJc w:val="left"/>
      <w:pPr>
        <w:ind w:left="780" w:hanging="36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num w:numId="1">
    <w:abstractNumId w:val="15"/>
  </w:num>
  <w:num w:numId="2">
    <w:abstractNumId w:val="14"/>
  </w:num>
  <w:num w:numId="3">
    <w:abstractNumId w:val="17"/>
  </w:num>
  <w:num w:numId="4">
    <w:abstractNumId w:val="5"/>
  </w:num>
  <w:num w:numId="5">
    <w:abstractNumId w:val="3"/>
  </w:num>
  <w:num w:numId="6">
    <w:abstractNumId w:val="11"/>
  </w:num>
  <w:num w:numId="7">
    <w:abstractNumId w:val="9"/>
  </w:num>
  <w:num w:numId="8">
    <w:abstractNumId w:val="10"/>
  </w:num>
  <w:num w:numId="9">
    <w:abstractNumId w:val="19"/>
  </w:num>
  <w:num w:numId="10">
    <w:abstractNumId w:val="0"/>
  </w:num>
  <w:num w:numId="11">
    <w:abstractNumId w:val="7"/>
  </w:num>
  <w:num w:numId="12">
    <w:abstractNumId w:val="6"/>
  </w:num>
  <w:num w:numId="13">
    <w:abstractNumId w:val="1"/>
  </w:num>
  <w:num w:numId="14">
    <w:abstractNumId w:val="8"/>
  </w:num>
  <w:num w:numId="15">
    <w:abstractNumId w:val="4"/>
  </w:num>
  <w:num w:numId="16">
    <w:abstractNumId w:val="2"/>
  </w:num>
  <w:num w:numId="17">
    <w:abstractNumId w:val="12"/>
  </w:num>
  <w:num w:numId="18">
    <w:abstractNumId w:val="13"/>
  </w:num>
  <w:num w:numId="19">
    <w:abstractNumId w:val="16"/>
  </w:num>
  <w:num w:numId="20">
    <w:abstractNumId w:val="18"/>
  </w:num>
  <w:num w:numId="21">
    <w:abstractNumId w:val="2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characterSpacingControl w:val="doNotCompress"/>
  <w:compat>
    <w:useFELayout/>
    <w:splitPgBreakAndParaMark/>
    <w:compatSetting w:name="compatibilityMode" w:uri="http://schemas.microsoft.com/office/word" w:val="12"/>
  </w:compat>
  <w:docVars>
    <w:docVar w:name="commondata" w:val="eyJoZGlkIjoiMmNhMDQ3ZTNmN2YxOTBlYzYyYjE2YTI5Zjg3ZmQ2YzUifQ=="/>
  </w:docVars>
  <w:rsids>
    <w:rsidRoot w:val="00796462"/>
    <w:rsid w:val="000854E4"/>
    <w:rsid w:val="001611B6"/>
    <w:rsid w:val="00166CB1"/>
    <w:rsid w:val="00166EEB"/>
    <w:rsid w:val="001C3D25"/>
    <w:rsid w:val="001E23E8"/>
    <w:rsid w:val="002500E1"/>
    <w:rsid w:val="00250E30"/>
    <w:rsid w:val="00283C8F"/>
    <w:rsid w:val="00345CEB"/>
    <w:rsid w:val="003B7F92"/>
    <w:rsid w:val="004D5A66"/>
    <w:rsid w:val="00564EDA"/>
    <w:rsid w:val="005B4026"/>
    <w:rsid w:val="005D0114"/>
    <w:rsid w:val="00637F80"/>
    <w:rsid w:val="00654D80"/>
    <w:rsid w:val="00675044"/>
    <w:rsid w:val="007277A3"/>
    <w:rsid w:val="00796462"/>
    <w:rsid w:val="007F0D66"/>
    <w:rsid w:val="008D5502"/>
    <w:rsid w:val="00933504"/>
    <w:rsid w:val="00963886"/>
    <w:rsid w:val="009C68F3"/>
    <w:rsid w:val="009D07E5"/>
    <w:rsid w:val="00A60A38"/>
    <w:rsid w:val="00A63673"/>
    <w:rsid w:val="00A948FB"/>
    <w:rsid w:val="00AD5098"/>
    <w:rsid w:val="00B4120A"/>
    <w:rsid w:val="00BA7CA7"/>
    <w:rsid w:val="00C61302"/>
    <w:rsid w:val="00CA1129"/>
    <w:rsid w:val="00CD3261"/>
    <w:rsid w:val="00CF3841"/>
    <w:rsid w:val="00CF5EC5"/>
    <w:rsid w:val="00D92FC5"/>
    <w:rsid w:val="00DB155D"/>
    <w:rsid w:val="00DC7D46"/>
    <w:rsid w:val="00DF2032"/>
    <w:rsid w:val="00E0770D"/>
    <w:rsid w:val="00E351CD"/>
    <w:rsid w:val="00E54535"/>
    <w:rsid w:val="00ED36D9"/>
    <w:rsid w:val="00F97CB6"/>
    <w:rsid w:val="00FA28C9"/>
    <w:rsid w:val="0132783D"/>
    <w:rsid w:val="022278B2"/>
    <w:rsid w:val="023215B6"/>
    <w:rsid w:val="029F0F02"/>
    <w:rsid w:val="02B32C00"/>
    <w:rsid w:val="030671D3"/>
    <w:rsid w:val="034249F6"/>
    <w:rsid w:val="04874344"/>
    <w:rsid w:val="04B514FE"/>
    <w:rsid w:val="04B74C29"/>
    <w:rsid w:val="04EB042F"/>
    <w:rsid w:val="04FD0162"/>
    <w:rsid w:val="0586414C"/>
    <w:rsid w:val="06BC6527"/>
    <w:rsid w:val="08030185"/>
    <w:rsid w:val="08065580"/>
    <w:rsid w:val="08805332"/>
    <w:rsid w:val="089E6732"/>
    <w:rsid w:val="08A94889"/>
    <w:rsid w:val="08DF64FD"/>
    <w:rsid w:val="09242161"/>
    <w:rsid w:val="096133B5"/>
    <w:rsid w:val="09C15C02"/>
    <w:rsid w:val="0AD007F3"/>
    <w:rsid w:val="0AF73FD1"/>
    <w:rsid w:val="0BA8707A"/>
    <w:rsid w:val="0C4A450A"/>
    <w:rsid w:val="0CF71FB8"/>
    <w:rsid w:val="0D7731A8"/>
    <w:rsid w:val="0D8D00E0"/>
    <w:rsid w:val="0E3B2427"/>
    <w:rsid w:val="0EB75826"/>
    <w:rsid w:val="0F0D5446"/>
    <w:rsid w:val="0FC85F3C"/>
    <w:rsid w:val="104F3F68"/>
    <w:rsid w:val="106A0DA2"/>
    <w:rsid w:val="11497DFD"/>
    <w:rsid w:val="116C0B49"/>
    <w:rsid w:val="11DA1F57"/>
    <w:rsid w:val="124318AA"/>
    <w:rsid w:val="13525243"/>
    <w:rsid w:val="13596EAB"/>
    <w:rsid w:val="14101C60"/>
    <w:rsid w:val="14847F58"/>
    <w:rsid w:val="15477903"/>
    <w:rsid w:val="15C9656A"/>
    <w:rsid w:val="16D43419"/>
    <w:rsid w:val="1B440441"/>
    <w:rsid w:val="1C0227D6"/>
    <w:rsid w:val="1C085913"/>
    <w:rsid w:val="1C334F74"/>
    <w:rsid w:val="1C420E24"/>
    <w:rsid w:val="1C6C7C4F"/>
    <w:rsid w:val="1CB11B06"/>
    <w:rsid w:val="1D036806"/>
    <w:rsid w:val="1D5801D4"/>
    <w:rsid w:val="1DFB74DD"/>
    <w:rsid w:val="1E0B5246"/>
    <w:rsid w:val="1EBB0A1A"/>
    <w:rsid w:val="1F0E3240"/>
    <w:rsid w:val="1F1A3993"/>
    <w:rsid w:val="21B04A82"/>
    <w:rsid w:val="22DD5403"/>
    <w:rsid w:val="23841D23"/>
    <w:rsid w:val="23BF71FF"/>
    <w:rsid w:val="24DD793C"/>
    <w:rsid w:val="255520E5"/>
    <w:rsid w:val="26461511"/>
    <w:rsid w:val="26B91CE3"/>
    <w:rsid w:val="27082C6B"/>
    <w:rsid w:val="271433BD"/>
    <w:rsid w:val="28245882"/>
    <w:rsid w:val="28884063"/>
    <w:rsid w:val="28B46C06"/>
    <w:rsid w:val="28C64B8B"/>
    <w:rsid w:val="28CB2492"/>
    <w:rsid w:val="28F416F8"/>
    <w:rsid w:val="295B1778"/>
    <w:rsid w:val="29E51041"/>
    <w:rsid w:val="2A0239A1"/>
    <w:rsid w:val="2ACB0237"/>
    <w:rsid w:val="2B287437"/>
    <w:rsid w:val="2C4604BD"/>
    <w:rsid w:val="2C8114F5"/>
    <w:rsid w:val="2CF0507D"/>
    <w:rsid w:val="2DB476A8"/>
    <w:rsid w:val="2E424CB4"/>
    <w:rsid w:val="2E813A2E"/>
    <w:rsid w:val="2EAE2349"/>
    <w:rsid w:val="2EBA2A9C"/>
    <w:rsid w:val="2FB90FA6"/>
    <w:rsid w:val="30D836AE"/>
    <w:rsid w:val="3103697D"/>
    <w:rsid w:val="32425283"/>
    <w:rsid w:val="329655CE"/>
    <w:rsid w:val="338418CB"/>
    <w:rsid w:val="33BC1065"/>
    <w:rsid w:val="34EC3BCC"/>
    <w:rsid w:val="35647C06"/>
    <w:rsid w:val="37357164"/>
    <w:rsid w:val="37B95FE7"/>
    <w:rsid w:val="37D53509"/>
    <w:rsid w:val="39A44A75"/>
    <w:rsid w:val="3A226755"/>
    <w:rsid w:val="3AAA60BB"/>
    <w:rsid w:val="3AC802EF"/>
    <w:rsid w:val="3AC86541"/>
    <w:rsid w:val="3BAB20EB"/>
    <w:rsid w:val="3BE949C1"/>
    <w:rsid w:val="3C1F3929"/>
    <w:rsid w:val="3DD31485"/>
    <w:rsid w:val="3DE47B36"/>
    <w:rsid w:val="3E78202C"/>
    <w:rsid w:val="3E921340"/>
    <w:rsid w:val="3F441935"/>
    <w:rsid w:val="40DA0D7C"/>
    <w:rsid w:val="40FA4F7A"/>
    <w:rsid w:val="41605725"/>
    <w:rsid w:val="419B675D"/>
    <w:rsid w:val="4230334A"/>
    <w:rsid w:val="42755200"/>
    <w:rsid w:val="42876CE2"/>
    <w:rsid w:val="43B25987"/>
    <w:rsid w:val="44A771C7"/>
    <w:rsid w:val="44E1092B"/>
    <w:rsid w:val="45633A36"/>
    <w:rsid w:val="468679DC"/>
    <w:rsid w:val="46B06807"/>
    <w:rsid w:val="46E12E64"/>
    <w:rsid w:val="47AF6ABF"/>
    <w:rsid w:val="48382F58"/>
    <w:rsid w:val="48A759E8"/>
    <w:rsid w:val="48EE3617"/>
    <w:rsid w:val="49311755"/>
    <w:rsid w:val="49D547D7"/>
    <w:rsid w:val="49FD6324"/>
    <w:rsid w:val="4A497872"/>
    <w:rsid w:val="4B2B6DA4"/>
    <w:rsid w:val="4D862070"/>
    <w:rsid w:val="4E824F2D"/>
    <w:rsid w:val="4EC533B4"/>
    <w:rsid w:val="518E3BE9"/>
    <w:rsid w:val="51D07D5D"/>
    <w:rsid w:val="52BE405A"/>
    <w:rsid w:val="53B12890"/>
    <w:rsid w:val="53D53D51"/>
    <w:rsid w:val="53F02939"/>
    <w:rsid w:val="540C7047"/>
    <w:rsid w:val="543071D9"/>
    <w:rsid w:val="5461690F"/>
    <w:rsid w:val="54CF254E"/>
    <w:rsid w:val="54D45DB6"/>
    <w:rsid w:val="552F7491"/>
    <w:rsid w:val="55E95892"/>
    <w:rsid w:val="56EA18C1"/>
    <w:rsid w:val="575925A3"/>
    <w:rsid w:val="57597E07"/>
    <w:rsid w:val="57A8352A"/>
    <w:rsid w:val="57B8376D"/>
    <w:rsid w:val="57CA524F"/>
    <w:rsid w:val="588C69A8"/>
    <w:rsid w:val="58DE25B5"/>
    <w:rsid w:val="597638E0"/>
    <w:rsid w:val="59A33FA9"/>
    <w:rsid w:val="5A296BA4"/>
    <w:rsid w:val="5A9A53AC"/>
    <w:rsid w:val="5ADD34EB"/>
    <w:rsid w:val="5C763BF7"/>
    <w:rsid w:val="5E930A90"/>
    <w:rsid w:val="5F610B8F"/>
    <w:rsid w:val="5F8E1258"/>
    <w:rsid w:val="6065645C"/>
    <w:rsid w:val="60795A64"/>
    <w:rsid w:val="62516C98"/>
    <w:rsid w:val="63141A74"/>
    <w:rsid w:val="63FF2724"/>
    <w:rsid w:val="649D4417"/>
    <w:rsid w:val="64C24603"/>
    <w:rsid w:val="662A7F2C"/>
    <w:rsid w:val="66B21CD0"/>
    <w:rsid w:val="67E265E5"/>
    <w:rsid w:val="67F307F2"/>
    <w:rsid w:val="67F56318"/>
    <w:rsid w:val="6807658C"/>
    <w:rsid w:val="68664B20"/>
    <w:rsid w:val="692A0243"/>
    <w:rsid w:val="69670B4F"/>
    <w:rsid w:val="69B31FE7"/>
    <w:rsid w:val="69CB5582"/>
    <w:rsid w:val="6B362ECF"/>
    <w:rsid w:val="6BF568E6"/>
    <w:rsid w:val="6CB95B66"/>
    <w:rsid w:val="6DF130DE"/>
    <w:rsid w:val="6E586EDC"/>
    <w:rsid w:val="6E7A30D3"/>
    <w:rsid w:val="6EC425A0"/>
    <w:rsid w:val="6ED44ED9"/>
    <w:rsid w:val="6FCF38F2"/>
    <w:rsid w:val="709C4DBC"/>
    <w:rsid w:val="70CB3661"/>
    <w:rsid w:val="70F40260"/>
    <w:rsid w:val="71754026"/>
    <w:rsid w:val="71E33685"/>
    <w:rsid w:val="720553A9"/>
    <w:rsid w:val="72165809"/>
    <w:rsid w:val="72F0605A"/>
    <w:rsid w:val="73C44DF0"/>
    <w:rsid w:val="74035919"/>
    <w:rsid w:val="75320781"/>
    <w:rsid w:val="760F67F7"/>
    <w:rsid w:val="77170059"/>
    <w:rsid w:val="77DF044B"/>
    <w:rsid w:val="780B56E4"/>
    <w:rsid w:val="78144598"/>
    <w:rsid w:val="787212BF"/>
    <w:rsid w:val="79BE0C60"/>
    <w:rsid w:val="7A1C7734"/>
    <w:rsid w:val="7AB94F83"/>
    <w:rsid w:val="7AD93877"/>
    <w:rsid w:val="7ADE49EA"/>
    <w:rsid w:val="7BBA5457"/>
    <w:rsid w:val="7C702A28"/>
    <w:rsid w:val="7CAD4FBB"/>
    <w:rsid w:val="7D342FE7"/>
    <w:rsid w:val="7D3923AB"/>
    <w:rsid w:val="7DD345AE"/>
    <w:rsid w:val="7EA128FE"/>
    <w:rsid w:val="7F007624"/>
    <w:rsid w:val="7F477001"/>
    <w:rsid w:val="7F8738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9"/>
    <w:uiPriority w:val="0"/>
    <w:pPr>
      <w:jc w:val="left"/>
    </w:pPr>
  </w:style>
  <w:style w:type="paragraph" w:styleId="3">
    <w:name w:val="annotation subject"/>
    <w:basedOn w:val="2"/>
    <w:next w:val="2"/>
    <w:link w:val="10"/>
    <w:uiPriority w:val="0"/>
    <w:rPr>
      <w:b/>
      <w:bCs/>
    </w:rPr>
  </w:style>
  <w:style w:type="character" w:styleId="6">
    <w:name w:val="annotation reference"/>
    <w:basedOn w:val="5"/>
    <w:uiPriority w:val="0"/>
    <w:rPr>
      <w:sz w:val="21"/>
      <w:szCs w:val="21"/>
    </w:rPr>
  </w:style>
  <w:style w:type="paragraph" w:customStyle="1" w:styleId="7">
    <w:name w:val="Revision"/>
    <w:hidden/>
    <w:unhideWhenUsed/>
    <w:uiPriority w:val="99"/>
    <w:rPr>
      <w:rFonts w:asciiTheme="minorHAnsi" w:hAnsiTheme="minorHAnsi" w:eastAsiaTheme="minorEastAsia" w:cstheme="minorBidi"/>
      <w:sz w:val="21"/>
      <w:szCs w:val="22"/>
      <w:lang w:val="en-US" w:eastAsia="zh-CN" w:bidi="ar-SA"/>
    </w:rPr>
  </w:style>
  <w:style w:type="paragraph" w:styleId="8">
    <w:name w:val="List Paragraph"/>
    <w:basedOn w:val="1"/>
    <w:unhideWhenUsed/>
    <w:uiPriority w:val="99"/>
    <w:pPr>
      <w:ind w:firstLine="420" w:firstLineChars="200"/>
    </w:pPr>
  </w:style>
  <w:style w:type="character" w:customStyle="1" w:styleId="9">
    <w:name w:val="批注文字 字符"/>
    <w:basedOn w:val="5"/>
    <w:link w:val="2"/>
    <w:uiPriority w:val="0"/>
    <w:rPr>
      <w:sz w:val="21"/>
      <w:szCs w:val="22"/>
    </w:rPr>
  </w:style>
  <w:style w:type="character" w:customStyle="1" w:styleId="10">
    <w:name w:val="批注主题 字符"/>
    <w:basedOn w:val="9"/>
    <w:link w:val="3"/>
    <w:qFormat/>
    <w:uiPriority w:val="0"/>
    <w:rPr>
      <w:b/>
      <w:bCs/>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973</Words>
  <Characters>5549</Characters>
  <Lines>46</Lines>
  <Paragraphs>13</Paragraphs>
  <TotalTime>166</TotalTime>
  <ScaleCrop>false</ScaleCrop>
  <LinksUpToDate>false</LinksUpToDate>
  <CharactersWithSpaces>6509</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2024-06-17T02:28:00Z</dcterms:created>
  <dc:creator>Administrator</dc:creator>
  <cp:lastModifiedBy>郑永旺</cp:lastModifiedBy>
  <dcterms:modified xsi:type="dcterms:W3CDTF">2024-09-26T05:47:11Z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5089B7ED076647A5A65315381F701297_13</vt:lpwstr>
  </property>
</Properties>
</file>