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宋体" w:cs="Times New Roman"/>
          <w:b/>
          <w:sz w:val="36"/>
          <w:szCs w:val="22"/>
        </w:rPr>
      </w:pPr>
      <w:r>
        <w:rPr>
          <w:rFonts w:hint="eastAsia" w:ascii="Times New Roman" w:hAnsi="Times New Roman" w:eastAsia="宋体" w:cs="Times New Roman"/>
          <w:b/>
          <w:sz w:val="36"/>
          <w:szCs w:val="22"/>
        </w:rPr>
        <w:t xml:space="preserve"> 北京市高等教育自学考试课程考试大纲</w:t>
      </w:r>
    </w:p>
    <w:p>
      <w:pPr>
        <w:spacing w:line="360" w:lineRule="auto"/>
        <w:jc w:val="center"/>
        <w:rPr>
          <w:rFonts w:ascii="Times New Roman" w:hAnsi="Times New Roman" w:eastAsia="宋体" w:cs="Times New Roman"/>
          <w:b/>
          <w:sz w:val="36"/>
          <w:szCs w:val="22"/>
        </w:rPr>
      </w:pPr>
    </w:p>
    <w:p>
      <w:pPr>
        <w:spacing w:line="360" w:lineRule="auto"/>
        <w:ind w:left="0" w:leftChars="0" w:firstLine="0" w:firstLineChars="0"/>
        <w:jc w:val="both"/>
        <w:rPr>
          <w:rFonts w:ascii="Times New Roman" w:hAnsi="Times New Roman" w:eastAsia="宋体" w:cs="Times New Roman"/>
          <w:b/>
          <w:bCs/>
        </w:rPr>
      </w:pPr>
      <w:r>
        <w:rPr>
          <w:rFonts w:hint="eastAsia" w:ascii="Times New Roman" w:hAnsi="Times New Roman" w:eastAsia="宋体" w:cs="Times New Roman"/>
          <w:b/>
          <w:bCs/>
        </w:rPr>
        <w:t>课程名称：</w:t>
      </w:r>
      <w:r>
        <w:rPr>
          <w:rFonts w:hint="eastAsia" w:ascii="Times New Roman" w:hAnsi="Times New Roman" w:eastAsia="宋体" w:cs="Times New Roman"/>
          <w:b/>
          <w:bCs/>
          <w:color w:val="000000" w:themeColor="text1"/>
        </w:rPr>
        <w:t xml:space="preserve">公共事业管理     </w:t>
      </w:r>
      <w:r>
        <w:rPr>
          <w:rFonts w:hint="eastAsia" w:ascii="Times New Roman" w:hAnsi="Times New Roman" w:eastAsia="宋体" w:cs="Times New Roman"/>
          <w:b/>
          <w:bCs/>
        </w:rPr>
        <w:t xml:space="preserve">   课程</w:t>
      </w:r>
      <w:r>
        <w:rPr>
          <w:rFonts w:hint="eastAsia" w:ascii="Times New Roman" w:hAnsi="Times New Roman" w:eastAsia="宋体" w:cs="Times New Roman"/>
          <w:b/>
          <w:bCs/>
          <w:color w:val="000000" w:themeColor="text1"/>
        </w:rPr>
        <w:t xml:space="preserve">代码：03331（笔试） </w:t>
      </w:r>
      <w:r>
        <w:rPr>
          <w:rFonts w:hint="eastAsia" w:ascii="Times New Roman" w:hAnsi="Times New Roman" w:eastAsia="宋体" w:cs="Times New Roman"/>
          <w:b/>
          <w:bCs/>
        </w:rPr>
        <w:t xml:space="preserve">        2024年9月版</w:t>
      </w:r>
    </w:p>
    <w:p>
      <w:pPr>
        <w:spacing w:line="360" w:lineRule="auto"/>
        <w:rPr>
          <w:rFonts w:ascii="Times New Roman" w:hAnsi="Times New Roman" w:eastAsia="宋体" w:cs="Times New Roman"/>
          <w:b/>
          <w:sz w:val="36"/>
          <w:szCs w:val="22"/>
        </w:rPr>
      </w:pPr>
    </w:p>
    <w:p>
      <w:pPr>
        <w:spacing w:line="360" w:lineRule="auto"/>
        <w:ind w:firstLine="420"/>
        <w:jc w:val="center"/>
        <w:rPr>
          <w:rFonts w:ascii="Times New Roman" w:hAnsi="Times New Roman" w:eastAsia="宋体" w:cs="Times New Roman"/>
          <w:b/>
          <w:bCs/>
          <w:sz w:val="28"/>
          <w:szCs w:val="28"/>
        </w:rPr>
      </w:pPr>
      <w:r>
        <w:rPr>
          <w:rFonts w:hint="eastAsia" w:ascii="Times New Roman" w:hAnsi="Times New Roman" w:eastAsia="宋体" w:cs="Times New Roman"/>
          <w:b/>
          <w:bCs/>
          <w:sz w:val="28"/>
          <w:szCs w:val="28"/>
        </w:rPr>
        <w:t>第一部分课程性质与设置目的</w:t>
      </w:r>
    </w:p>
    <w:p>
      <w:pPr>
        <w:numPr>
          <w:ilvl w:val="0"/>
          <w:numId w:val="1"/>
        </w:numPr>
        <w:spacing w:line="360" w:lineRule="auto"/>
        <w:rPr>
          <w:rFonts w:ascii="宋体" w:hAnsi="宋体" w:eastAsia="宋体" w:cs="宋体"/>
          <w:b/>
          <w:bCs/>
        </w:rPr>
      </w:pPr>
      <w:r>
        <w:rPr>
          <w:rFonts w:hint="eastAsia" w:ascii="宋体" w:hAnsi="宋体" w:eastAsia="宋体" w:cs="宋体"/>
          <w:b/>
          <w:bCs/>
        </w:rPr>
        <w:t>课程性质与特点</w:t>
      </w:r>
    </w:p>
    <w:p>
      <w:pPr>
        <w:spacing w:line="360" w:lineRule="auto"/>
        <w:ind w:firstLine="420" w:firstLineChars="200"/>
        <w:rPr>
          <w:rFonts w:ascii="宋体" w:hAnsi="宋体" w:eastAsia="宋体" w:cs="宋体"/>
        </w:rPr>
      </w:pPr>
      <w:r>
        <w:rPr>
          <w:rFonts w:hint="eastAsia" w:ascii="宋体" w:hAnsi="宋体" w:eastAsia="宋体" w:cs="宋体"/>
          <w:color w:val="000000" w:themeColor="text1"/>
        </w:rPr>
        <w:t>《公共事业管理》</w:t>
      </w:r>
      <w:r>
        <w:rPr>
          <w:rFonts w:hint="eastAsia" w:ascii="宋体" w:hAnsi="宋体" w:eastAsia="宋体" w:cs="宋体"/>
        </w:rPr>
        <w:t>是北京市高等教育自学考试公共事业管理（专升本）专业学生的基础课，是学生学习的必</w:t>
      </w:r>
      <w:r>
        <w:rPr>
          <w:rFonts w:hint="eastAsia" w:ascii="宋体" w:hAnsi="宋体" w:eastAsia="宋体" w:cs="宋体"/>
          <w:lang w:val="en-US" w:eastAsia="zh-CN"/>
        </w:rPr>
        <w:t>修</w:t>
      </w:r>
      <w:r>
        <w:rPr>
          <w:rFonts w:hint="eastAsia" w:ascii="宋体" w:hAnsi="宋体" w:eastAsia="宋体" w:cs="宋体"/>
        </w:rPr>
        <w:t>课。主要介绍公共管理的主要框架和理论知识，明确公共管理的要素及公共管理的一般规律。本课程会对管理学有一个基本认识，从而具备公共管理学所覆盖的知识掌握能力，深刻把握公共事业管理学的含义，了解公共事业管理学学科特点。</w:t>
      </w:r>
    </w:p>
    <w:p>
      <w:pPr>
        <w:numPr>
          <w:ilvl w:val="0"/>
          <w:numId w:val="1"/>
        </w:numPr>
        <w:spacing w:line="360" w:lineRule="auto"/>
        <w:rPr>
          <w:rFonts w:ascii="宋体" w:hAnsi="宋体" w:eastAsia="宋体" w:cs="宋体"/>
          <w:b/>
          <w:bCs/>
        </w:rPr>
      </w:pPr>
      <w:r>
        <w:rPr>
          <w:rFonts w:hint="eastAsia" w:ascii="宋体" w:hAnsi="宋体" w:eastAsia="宋体" w:cs="宋体"/>
          <w:b/>
          <w:bCs/>
        </w:rPr>
        <w:t>课程目标与基本要求</w:t>
      </w:r>
    </w:p>
    <w:p>
      <w:pPr>
        <w:spacing w:line="360" w:lineRule="auto"/>
        <w:ind w:firstLine="420" w:firstLineChars="200"/>
        <w:rPr>
          <w:rFonts w:ascii="宋体" w:hAnsi="宋体" w:eastAsia="宋体" w:cs="宋体"/>
        </w:rPr>
      </w:pPr>
      <w:r>
        <w:rPr>
          <w:rFonts w:hint="eastAsia"/>
        </w:rPr>
        <w:t>本课程的目标是全面贯彻落实立德树人根本任务，</w:t>
      </w:r>
      <w:r>
        <w:rPr>
          <w:rFonts w:hint="eastAsia" w:ascii="宋体" w:hAnsi="宋体" w:eastAsia="宋体" w:cs="宋体"/>
        </w:rPr>
        <w:t>掌</w:t>
      </w:r>
      <w:r>
        <w:rPr>
          <w:rFonts w:hint="eastAsia" w:ascii="宋体" w:hAnsi="宋体" w:eastAsia="宋体" w:cs="宋体"/>
          <w:color w:val="000000" w:themeColor="text1"/>
        </w:rPr>
        <w:t>握公共事业管理的</w:t>
      </w:r>
      <w:r>
        <w:rPr>
          <w:rFonts w:hint="eastAsia" w:ascii="宋体" w:hAnsi="宋体" w:eastAsia="宋体" w:cs="宋体"/>
        </w:rPr>
        <w:t>基本理论体系和方法论原则。满足本专业培养管理人员相关知识要求，为进一步学习公共管理学科的其他专业课程及从事相关专业工作打下坚实基础。本课程的基本要求是学习公共事业管理的基本理论，了解公共管理的发展历史和趋势，掌握公共管理的运行机制。</w:t>
      </w:r>
    </w:p>
    <w:p>
      <w:pPr>
        <w:spacing w:line="360" w:lineRule="auto"/>
        <w:ind w:firstLine="420" w:firstLineChars="200"/>
        <w:rPr>
          <w:rFonts w:ascii="宋体" w:hAnsi="宋体" w:eastAsia="宋体" w:cs="宋体"/>
        </w:rPr>
      </w:pPr>
      <w:r>
        <w:rPr>
          <w:rFonts w:hint="eastAsia" w:ascii="宋体" w:hAnsi="宋体" w:eastAsia="宋体" w:cs="宋体"/>
        </w:rPr>
        <w:t>本课程的考核章节为第一到第十四章，重点章节是：</w:t>
      </w:r>
      <w:r>
        <w:rPr>
          <w:rFonts w:hint="eastAsia" w:ascii="宋体" w:hAnsi="宋体" w:eastAsia="宋体" w:cs="宋体"/>
          <w:color w:val="000000" w:themeColor="text1"/>
        </w:rPr>
        <w:t>第三章，第四章，</w:t>
      </w:r>
      <w:r>
        <w:rPr>
          <w:rFonts w:hint="eastAsia" w:ascii="宋体" w:hAnsi="宋体" w:eastAsia="宋体" w:cs="宋体"/>
        </w:rPr>
        <w:t>第五章，第六章，第七章，第八章，第九章，第十章，</w:t>
      </w:r>
      <w:r>
        <w:rPr>
          <w:rFonts w:hint="eastAsia" w:ascii="宋体" w:hAnsi="宋体" w:eastAsia="宋体" w:cs="宋体"/>
          <w:color w:val="000000" w:themeColor="text1"/>
        </w:rPr>
        <w:t>第十一章，第十二章，</w:t>
      </w:r>
      <w:r>
        <w:rPr>
          <w:rFonts w:hint="eastAsia" w:ascii="宋体" w:hAnsi="宋体" w:eastAsia="宋体" w:cs="宋体"/>
        </w:rPr>
        <w:t>第十三章，无不考核章节。</w:t>
      </w:r>
    </w:p>
    <w:p>
      <w:pPr>
        <w:numPr>
          <w:ilvl w:val="0"/>
          <w:numId w:val="1"/>
        </w:numPr>
        <w:spacing w:line="360" w:lineRule="auto"/>
        <w:rPr>
          <w:rFonts w:ascii="宋体" w:hAnsi="宋体" w:eastAsia="宋体" w:cs="宋体"/>
          <w:b/>
          <w:bCs/>
        </w:rPr>
      </w:pPr>
      <w:r>
        <w:rPr>
          <w:rFonts w:hint="eastAsia" w:ascii="宋体" w:hAnsi="宋体" w:eastAsia="宋体" w:cs="宋体"/>
          <w:b/>
          <w:bCs/>
        </w:rPr>
        <w:t>与本专业其他课程的关系</w:t>
      </w:r>
    </w:p>
    <w:p>
      <w:pPr>
        <w:spacing w:line="360" w:lineRule="auto"/>
        <w:ind w:firstLine="420" w:firstLineChars="200"/>
        <w:rPr>
          <w:rFonts w:ascii="宋体" w:hAnsi="宋体" w:eastAsia="宋体" w:cs="宋体"/>
        </w:rPr>
      </w:pPr>
      <w:r>
        <w:rPr>
          <w:rFonts w:hint="eastAsia" w:ascii="宋体" w:hAnsi="宋体" w:eastAsia="宋体" w:cs="宋体"/>
          <w:color w:val="000000" w:themeColor="text1"/>
        </w:rPr>
        <w:t>《公共事业管理》</w:t>
      </w:r>
      <w:r>
        <w:rPr>
          <w:rFonts w:hint="eastAsia" w:ascii="宋体" w:hAnsi="宋体" w:eastAsia="宋体" w:cs="宋体"/>
        </w:rPr>
        <w:t>课程在教学计划中被列为专业核心课，本课程与马克思主义基本原理概论、公共政策分析、社会学概论、社会保障概论、组织行为学、公共部门人力资源管理、劳动和社会保障法、管理沟通等课程之间有着承前启后的相互联系作用，是公共政策分析、社会学概论、社会保障概论、组织行为学、公共部门人力资源管理、劳动和社会保障法、管理沟通等课程的先导课</w:t>
      </w:r>
      <w:r>
        <w:rPr>
          <w:rFonts w:hint="eastAsia" w:ascii="宋体" w:hAnsi="宋体" w:eastAsia="宋体" w:cs="宋体"/>
          <w:lang w:eastAsia="zh-CN"/>
        </w:rPr>
        <w:t>。</w:t>
      </w:r>
      <w:r>
        <w:rPr>
          <w:rFonts w:hint="eastAsia" w:ascii="宋体" w:hAnsi="宋体" w:eastAsia="宋体" w:cs="宋体"/>
        </w:rPr>
        <w:t>本课程学习对全面掌握公共事业管理的发展趋势和满足公共事业管理的工作需求有着至关重要的作用。</w:t>
      </w:r>
    </w:p>
    <w:p>
      <w:pPr>
        <w:spacing w:line="360" w:lineRule="auto"/>
        <w:jc w:val="center"/>
        <w:rPr>
          <w:rFonts w:ascii="宋体" w:hAnsi="宋体" w:eastAsia="宋体" w:cs="宋体"/>
          <w:b/>
          <w:bCs/>
          <w:sz w:val="28"/>
          <w:szCs w:val="28"/>
        </w:rPr>
      </w:pPr>
      <w:r>
        <w:rPr>
          <w:rFonts w:hint="eastAsia" w:ascii="宋体" w:hAnsi="宋体" w:eastAsia="宋体" w:cs="宋体"/>
          <w:b/>
          <w:bCs/>
          <w:sz w:val="28"/>
          <w:szCs w:val="28"/>
        </w:rPr>
        <w:t>第二部分考核内容与考核目标</w:t>
      </w:r>
    </w:p>
    <w:p>
      <w:pPr>
        <w:spacing w:line="360" w:lineRule="auto"/>
        <w:jc w:val="center"/>
        <w:rPr>
          <w:rFonts w:ascii="宋体" w:hAnsi="宋体" w:eastAsia="宋体" w:cs="宋体"/>
        </w:rPr>
      </w:pPr>
      <w:r>
        <w:rPr>
          <w:rFonts w:hint="eastAsia" w:ascii="宋体" w:hAnsi="宋体" w:eastAsia="宋体" w:cs="宋体"/>
          <w:b/>
          <w:bCs/>
        </w:rPr>
        <w:t>第一章  绪论</w:t>
      </w:r>
    </w:p>
    <w:p>
      <w:pPr>
        <w:numPr>
          <w:ilvl w:val="0"/>
          <w:numId w:val="2"/>
        </w:numPr>
        <w:spacing w:line="360" w:lineRule="auto"/>
        <w:rPr>
          <w:rFonts w:ascii="宋体" w:hAnsi="宋体" w:eastAsia="宋体" w:cs="宋体"/>
          <w:b/>
          <w:bCs/>
        </w:rPr>
      </w:pPr>
      <w:r>
        <w:rPr>
          <w:rFonts w:hint="eastAsia" w:ascii="宋体" w:hAnsi="宋体" w:eastAsia="宋体" w:cs="宋体"/>
          <w:b/>
          <w:bCs/>
        </w:rPr>
        <w:t>学习目的与要求</w:t>
      </w:r>
    </w:p>
    <w:p>
      <w:pPr>
        <w:spacing w:line="360" w:lineRule="auto"/>
        <w:ind w:firstLine="420" w:firstLineChars="200"/>
        <w:rPr>
          <w:rFonts w:ascii="宋体" w:hAnsi="宋体" w:eastAsia="宋体" w:cs="宋体"/>
        </w:rPr>
      </w:pPr>
      <w:r>
        <w:rPr>
          <w:rFonts w:hint="eastAsia" w:ascii="宋体" w:hAnsi="宋体" w:eastAsia="宋体" w:cs="宋体"/>
        </w:rPr>
        <w:t>通过本章学习，初步了解管理的含义、管理理论的演进，及公共管理理论的兴起，掌握公共管理的职能和研究方法。</w:t>
      </w:r>
    </w:p>
    <w:p>
      <w:pPr>
        <w:numPr>
          <w:ilvl w:val="0"/>
          <w:numId w:val="2"/>
        </w:numPr>
        <w:spacing w:line="360" w:lineRule="auto"/>
        <w:rPr>
          <w:rFonts w:ascii="宋体" w:hAnsi="宋体" w:eastAsia="宋体" w:cs="宋体"/>
          <w:b/>
          <w:bCs/>
        </w:rPr>
      </w:pPr>
      <w:r>
        <w:rPr>
          <w:rFonts w:hint="eastAsia" w:ascii="宋体" w:hAnsi="宋体" w:eastAsia="宋体" w:cs="宋体"/>
          <w:b/>
          <w:bCs/>
        </w:rPr>
        <w:t>考核知识点与考核目标</w:t>
      </w:r>
    </w:p>
    <w:p>
      <w:pPr>
        <w:spacing w:line="360" w:lineRule="auto"/>
        <w:ind w:firstLine="630" w:firstLineChars="300"/>
        <w:rPr>
          <w:rFonts w:ascii="宋体" w:hAnsi="宋体" w:eastAsia="宋体" w:cs="宋体"/>
          <w:color w:val="000000" w:themeColor="text1"/>
        </w:rPr>
      </w:pPr>
      <w:r>
        <w:rPr>
          <w:rFonts w:hint="eastAsia" w:ascii="宋体" w:hAnsi="宋体" w:eastAsia="宋体" w:cs="宋体"/>
          <w:color w:val="000000" w:themeColor="text1"/>
        </w:rPr>
        <w:t>1、识记：管理职能及类型、行政研究对象及特征、公共管理的含义。</w:t>
      </w:r>
    </w:p>
    <w:p>
      <w:pPr>
        <w:spacing w:line="360" w:lineRule="auto"/>
        <w:ind w:firstLine="630" w:firstLineChars="300"/>
        <w:rPr>
          <w:rFonts w:ascii="宋体" w:hAnsi="宋体" w:eastAsia="宋体" w:cs="宋体"/>
          <w:color w:val="000000" w:themeColor="text1"/>
        </w:rPr>
      </w:pPr>
      <w:r>
        <w:rPr>
          <w:rFonts w:hint="eastAsia" w:ascii="宋体" w:hAnsi="宋体" w:eastAsia="宋体" w:cs="宋体"/>
          <w:color w:val="000000" w:themeColor="text1"/>
        </w:rPr>
        <w:t>2、理解：公共管理的研究途径与方法。</w:t>
      </w:r>
    </w:p>
    <w:p>
      <w:pPr>
        <w:spacing w:line="360" w:lineRule="auto"/>
        <w:rPr>
          <w:rFonts w:ascii="宋体" w:hAnsi="宋体" w:eastAsia="宋体" w:cs="宋体"/>
          <w:color w:val="000000" w:themeColor="text1"/>
        </w:rPr>
      </w:pPr>
    </w:p>
    <w:p>
      <w:pPr>
        <w:spacing w:line="360" w:lineRule="auto"/>
        <w:jc w:val="center"/>
        <w:rPr>
          <w:rFonts w:ascii="宋体" w:hAnsi="宋体" w:eastAsia="宋体" w:cs="宋体"/>
          <w:color w:val="000000" w:themeColor="text1"/>
        </w:rPr>
      </w:pPr>
      <w:r>
        <w:rPr>
          <w:rFonts w:hint="eastAsia" w:ascii="宋体" w:hAnsi="宋体" w:eastAsia="宋体" w:cs="宋体"/>
          <w:b/>
          <w:bCs/>
          <w:color w:val="000000" w:themeColor="text1"/>
        </w:rPr>
        <w:t>第二章  公共组织</w:t>
      </w:r>
    </w:p>
    <w:p>
      <w:pPr>
        <w:numPr>
          <w:ilvl w:val="0"/>
          <w:numId w:val="3"/>
        </w:numPr>
        <w:spacing w:line="360" w:lineRule="auto"/>
        <w:rPr>
          <w:rFonts w:ascii="宋体" w:hAnsi="宋体" w:eastAsia="宋体" w:cs="宋体"/>
          <w:b/>
          <w:bCs/>
          <w:color w:val="000000" w:themeColor="text1"/>
        </w:rPr>
      </w:pPr>
      <w:r>
        <w:rPr>
          <w:rFonts w:hint="eastAsia" w:ascii="宋体" w:hAnsi="宋体" w:eastAsia="宋体" w:cs="宋体"/>
          <w:b/>
          <w:bCs/>
          <w:color w:val="000000" w:themeColor="text1"/>
        </w:rPr>
        <w:t>学习目的与要求</w:t>
      </w:r>
    </w:p>
    <w:p>
      <w:pPr>
        <w:spacing w:line="360" w:lineRule="auto"/>
        <w:ind w:firstLine="420" w:firstLineChars="200"/>
        <w:rPr>
          <w:rFonts w:ascii="宋体" w:hAnsi="宋体" w:eastAsia="宋体" w:cs="宋体"/>
          <w:color w:val="000000" w:themeColor="text1"/>
        </w:rPr>
      </w:pPr>
      <w:r>
        <w:rPr>
          <w:rFonts w:hint="eastAsia" w:ascii="宋体" w:hAnsi="宋体" w:eastAsia="宋体" w:cs="宋体"/>
          <w:color w:val="000000" w:themeColor="text1"/>
        </w:rPr>
        <w:t>通过本章学习，了解公共组织的含义、结构、组织的过程与行为，掌握公共组织的内涵与外延。</w:t>
      </w:r>
    </w:p>
    <w:p>
      <w:pPr>
        <w:numPr>
          <w:ilvl w:val="0"/>
          <w:numId w:val="3"/>
        </w:numPr>
        <w:spacing w:line="360" w:lineRule="auto"/>
        <w:rPr>
          <w:rFonts w:ascii="宋体" w:hAnsi="宋体" w:eastAsia="宋体" w:cs="宋体"/>
          <w:b/>
          <w:bCs/>
          <w:color w:val="000000" w:themeColor="text1"/>
        </w:rPr>
      </w:pPr>
      <w:r>
        <w:rPr>
          <w:rFonts w:hint="eastAsia" w:ascii="宋体" w:hAnsi="宋体" w:eastAsia="宋体" w:cs="宋体"/>
          <w:b/>
          <w:bCs/>
          <w:color w:val="000000" w:themeColor="text1"/>
        </w:rPr>
        <w:t>考核知识点与考核目标</w:t>
      </w:r>
    </w:p>
    <w:p>
      <w:pPr>
        <w:spacing w:line="360" w:lineRule="auto"/>
        <w:rPr>
          <w:color w:val="000000" w:themeColor="text1"/>
        </w:rPr>
      </w:pPr>
      <w:r>
        <w:rPr>
          <w:rFonts w:hint="eastAsia" w:ascii="宋体" w:hAnsi="宋体" w:eastAsia="宋体" w:cs="宋体"/>
          <w:color w:val="000000" w:themeColor="text1"/>
        </w:rPr>
        <w:t>（一）公共组织概述</w:t>
      </w:r>
    </w:p>
    <w:p>
      <w:pPr>
        <w:spacing w:line="360" w:lineRule="auto"/>
        <w:ind w:firstLine="630" w:firstLineChars="300"/>
        <w:rPr>
          <w:color w:val="000000" w:themeColor="text1"/>
        </w:rPr>
      </w:pPr>
      <w:r>
        <w:rPr>
          <w:rFonts w:hint="eastAsia"/>
          <w:color w:val="000000" w:themeColor="text1"/>
        </w:rPr>
        <w:t>识记：公共组织的含义、政府组织的结构。</w:t>
      </w:r>
    </w:p>
    <w:p>
      <w:pPr>
        <w:spacing w:line="360" w:lineRule="auto"/>
        <w:ind w:firstLine="630" w:firstLineChars="300"/>
        <w:rPr>
          <w:color w:val="000000" w:themeColor="text1"/>
        </w:rPr>
      </w:pPr>
      <w:r>
        <w:rPr>
          <w:rFonts w:hint="eastAsia"/>
          <w:color w:val="000000" w:themeColor="text1"/>
        </w:rPr>
        <w:t>理解：公共组织的构成要素、类型、分类标准。</w:t>
      </w:r>
    </w:p>
    <w:p>
      <w:pPr>
        <w:numPr>
          <w:ilvl w:val="0"/>
          <w:numId w:val="4"/>
        </w:numPr>
        <w:spacing w:line="360" w:lineRule="auto"/>
        <w:rPr>
          <w:color w:val="000000" w:themeColor="text1"/>
        </w:rPr>
      </w:pPr>
      <w:r>
        <w:rPr>
          <w:rFonts w:hint="eastAsia"/>
          <w:color w:val="000000" w:themeColor="text1"/>
        </w:rPr>
        <w:t>公共组织的结构</w:t>
      </w:r>
    </w:p>
    <w:p>
      <w:pPr>
        <w:spacing w:line="360" w:lineRule="auto"/>
        <w:ind w:firstLine="630" w:firstLineChars="300"/>
        <w:rPr>
          <w:color w:val="000000" w:themeColor="text1"/>
        </w:rPr>
      </w:pPr>
      <w:r>
        <w:rPr>
          <w:rFonts w:hint="eastAsia"/>
          <w:color w:val="000000" w:themeColor="text1"/>
        </w:rPr>
        <w:t>识记：公共组织的结构形式、我国政府组织结构。</w:t>
      </w:r>
    </w:p>
    <w:p>
      <w:pPr>
        <w:spacing w:line="360" w:lineRule="auto"/>
        <w:ind w:firstLine="630" w:firstLineChars="300"/>
        <w:rPr>
          <w:color w:val="000000" w:themeColor="text1"/>
        </w:rPr>
      </w:pPr>
      <w:r>
        <w:rPr>
          <w:rFonts w:hint="eastAsia"/>
          <w:color w:val="000000" w:themeColor="text1"/>
        </w:rPr>
        <w:t>理解：行政体制的基本类型及表现形式、公共组织理论的演变；首长制与委员制</w:t>
      </w:r>
      <w:r>
        <w:rPr>
          <w:rFonts w:hint="eastAsia"/>
          <w:color w:val="000000" w:themeColor="text1"/>
          <w:lang w:val="en-US" w:eastAsia="zh-CN"/>
        </w:rPr>
        <w:t>的</w:t>
      </w:r>
      <w:r>
        <w:rPr>
          <w:rFonts w:hint="eastAsia"/>
          <w:color w:val="000000" w:themeColor="text1"/>
        </w:rPr>
        <w:t>优缺点、集权制与分权制</w:t>
      </w:r>
      <w:r>
        <w:rPr>
          <w:rFonts w:hint="eastAsia"/>
          <w:color w:val="000000" w:themeColor="text1"/>
          <w:lang w:val="en-US" w:eastAsia="zh-CN"/>
        </w:rPr>
        <w:t>的</w:t>
      </w:r>
      <w:r>
        <w:rPr>
          <w:rFonts w:hint="eastAsia"/>
          <w:color w:val="000000" w:themeColor="text1"/>
        </w:rPr>
        <w:t>优缺点。</w:t>
      </w:r>
    </w:p>
    <w:p>
      <w:pPr>
        <w:numPr>
          <w:ilvl w:val="0"/>
          <w:numId w:val="4"/>
        </w:numPr>
        <w:spacing w:line="360" w:lineRule="auto"/>
        <w:rPr>
          <w:color w:val="000000" w:themeColor="text1"/>
        </w:rPr>
      </w:pPr>
      <w:r>
        <w:rPr>
          <w:rFonts w:hint="eastAsia"/>
          <w:color w:val="000000" w:themeColor="text1"/>
        </w:rPr>
        <w:t>公共组织的过程与行为</w:t>
      </w:r>
    </w:p>
    <w:p>
      <w:pPr>
        <w:spacing w:line="360" w:lineRule="auto"/>
        <w:rPr>
          <w:color w:val="000000" w:themeColor="text1"/>
        </w:rPr>
      </w:pPr>
      <w:r>
        <w:rPr>
          <w:rFonts w:hint="eastAsia"/>
          <w:color w:val="000000" w:themeColor="text1"/>
        </w:rPr>
        <w:t xml:space="preserve">      识记：个体行为、群体行为与组织行为。</w:t>
      </w:r>
    </w:p>
    <w:p>
      <w:pPr>
        <w:spacing w:line="360" w:lineRule="auto"/>
        <w:rPr>
          <w:color w:val="000000" w:themeColor="text1"/>
        </w:rPr>
      </w:pPr>
      <w:r>
        <w:rPr>
          <w:rFonts w:hint="eastAsia"/>
          <w:color w:val="000000" w:themeColor="text1"/>
        </w:rPr>
        <w:t xml:space="preserve">      理解：组织冲突的主要表现形式。</w:t>
      </w:r>
    </w:p>
    <w:p>
      <w:pPr>
        <w:numPr>
          <w:ilvl w:val="0"/>
          <w:numId w:val="4"/>
        </w:numPr>
        <w:spacing w:line="360" w:lineRule="auto"/>
        <w:rPr>
          <w:color w:val="000000" w:themeColor="text1"/>
        </w:rPr>
      </w:pPr>
      <w:r>
        <w:rPr>
          <w:rFonts w:hint="eastAsia"/>
          <w:color w:val="000000" w:themeColor="text1"/>
        </w:rPr>
        <w:t>公共组织环境</w:t>
      </w:r>
    </w:p>
    <w:p>
      <w:pPr>
        <w:spacing w:line="360" w:lineRule="auto"/>
        <w:rPr>
          <w:color w:val="000000" w:themeColor="text1"/>
        </w:rPr>
      </w:pPr>
      <w:r>
        <w:rPr>
          <w:rFonts w:hint="eastAsia"/>
          <w:color w:val="000000" w:themeColor="text1"/>
        </w:rPr>
        <w:t xml:space="preserve">      识记：公共组织环境的概念。</w:t>
      </w:r>
    </w:p>
    <w:p>
      <w:pPr>
        <w:spacing w:line="360" w:lineRule="auto"/>
        <w:ind w:firstLine="630" w:firstLineChars="300"/>
        <w:rPr>
          <w:color w:val="000000" w:themeColor="text1"/>
        </w:rPr>
      </w:pPr>
      <w:r>
        <w:rPr>
          <w:rFonts w:hint="eastAsia"/>
          <w:color w:val="000000" w:themeColor="text1"/>
        </w:rPr>
        <w:t>理解：公共组织环境的基本构成因素。</w:t>
      </w:r>
    </w:p>
    <w:p>
      <w:pPr>
        <w:spacing w:line="360" w:lineRule="auto"/>
        <w:rPr>
          <w:rFonts w:ascii="宋体" w:hAnsi="宋体" w:eastAsia="宋体" w:cs="宋体"/>
          <w:b/>
          <w:bCs/>
          <w:color w:val="000000" w:themeColor="text1"/>
        </w:rPr>
      </w:pPr>
    </w:p>
    <w:p>
      <w:pPr>
        <w:spacing w:line="360" w:lineRule="auto"/>
        <w:jc w:val="center"/>
        <w:rPr>
          <w:rFonts w:ascii="宋体" w:hAnsi="宋体" w:eastAsia="宋体" w:cs="宋体"/>
          <w:color w:val="000000" w:themeColor="text1"/>
        </w:rPr>
      </w:pPr>
      <w:r>
        <w:rPr>
          <w:rFonts w:hint="eastAsia" w:ascii="宋体" w:hAnsi="宋体" w:eastAsia="宋体" w:cs="宋体"/>
          <w:b/>
          <w:bCs/>
          <w:color w:val="000000" w:themeColor="text1"/>
        </w:rPr>
        <w:t>第三章  公共决策</w:t>
      </w:r>
    </w:p>
    <w:p>
      <w:pPr>
        <w:numPr>
          <w:ilvl w:val="0"/>
          <w:numId w:val="5"/>
        </w:numPr>
        <w:spacing w:line="360" w:lineRule="auto"/>
        <w:rPr>
          <w:rFonts w:ascii="宋体" w:hAnsi="宋体" w:eastAsia="宋体" w:cs="宋体"/>
          <w:b/>
          <w:bCs/>
          <w:color w:val="000000" w:themeColor="text1"/>
        </w:rPr>
      </w:pPr>
      <w:r>
        <w:rPr>
          <w:rFonts w:hint="eastAsia" w:ascii="宋体" w:hAnsi="宋体" w:eastAsia="宋体" w:cs="宋体"/>
          <w:b/>
          <w:bCs/>
          <w:color w:val="000000" w:themeColor="text1"/>
        </w:rPr>
        <w:t>学习的目的与要求</w:t>
      </w:r>
    </w:p>
    <w:p>
      <w:pPr>
        <w:spacing w:line="360" w:lineRule="auto"/>
        <w:ind w:firstLine="420" w:firstLineChars="200"/>
        <w:rPr>
          <w:rFonts w:ascii="宋体" w:hAnsi="宋体" w:eastAsia="宋体" w:cs="宋体"/>
          <w:color w:val="000000" w:themeColor="text1"/>
        </w:rPr>
      </w:pPr>
      <w:r>
        <w:rPr>
          <w:rFonts w:hint="eastAsia" w:ascii="宋体" w:hAnsi="宋体" w:eastAsia="宋体" w:cs="宋体"/>
          <w:color w:val="000000" w:themeColor="text1"/>
        </w:rPr>
        <w:t>通过本章学习，了解决策是公共管理的重要环节，应理解决策的概念与类型，掌握行政决策的体制、程序及群体决策的主要内容。</w:t>
      </w:r>
    </w:p>
    <w:p>
      <w:pPr>
        <w:numPr>
          <w:ilvl w:val="0"/>
          <w:numId w:val="5"/>
        </w:numPr>
        <w:spacing w:line="360" w:lineRule="auto"/>
        <w:rPr>
          <w:rFonts w:ascii="宋体" w:hAnsi="宋体" w:eastAsia="宋体" w:cs="宋体"/>
          <w:b/>
          <w:bCs/>
          <w:color w:val="000000" w:themeColor="text1"/>
        </w:rPr>
      </w:pPr>
      <w:r>
        <w:rPr>
          <w:rFonts w:hint="eastAsia" w:ascii="宋体" w:hAnsi="宋体" w:eastAsia="宋体" w:cs="宋体"/>
          <w:b/>
          <w:bCs/>
          <w:color w:val="000000" w:themeColor="text1"/>
        </w:rPr>
        <w:t>考核知识点与考核目标</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（一）决策概述</w:t>
      </w:r>
    </w:p>
    <w:p>
      <w:pPr>
        <w:spacing w:line="360" w:lineRule="auto"/>
        <w:ind w:firstLine="630" w:firstLineChars="300"/>
        <w:rPr>
          <w:rFonts w:ascii="宋体" w:hAnsi="宋体" w:eastAsia="宋体" w:cs="宋体"/>
          <w:color w:val="000000" w:themeColor="text1"/>
        </w:rPr>
      </w:pPr>
      <w:r>
        <w:rPr>
          <w:rFonts w:hint="eastAsia" w:ascii="宋体" w:hAnsi="宋体" w:eastAsia="宋体" w:cs="宋体"/>
          <w:color w:val="000000" w:themeColor="text1"/>
        </w:rPr>
        <w:t>识记：决策的概念、主要特征。</w:t>
      </w:r>
    </w:p>
    <w:p>
      <w:pPr>
        <w:spacing w:line="360" w:lineRule="auto"/>
        <w:ind w:firstLine="630" w:firstLineChars="300"/>
        <w:rPr>
          <w:rFonts w:ascii="宋体" w:hAnsi="宋体" w:eastAsia="宋体" w:cs="宋体"/>
          <w:color w:val="000000" w:themeColor="text1"/>
        </w:rPr>
      </w:pPr>
      <w:r>
        <w:rPr>
          <w:rFonts w:hint="eastAsia" w:ascii="宋体" w:hAnsi="宋体" w:eastAsia="宋体" w:cs="宋体"/>
          <w:color w:val="000000" w:themeColor="text1"/>
        </w:rPr>
        <w:t>理解：决策的价值前提与事实前提。</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（二）行政决策体制</w:t>
      </w:r>
    </w:p>
    <w:p>
      <w:pPr>
        <w:spacing w:line="360" w:lineRule="auto"/>
        <w:ind w:firstLine="630" w:firstLineChars="300"/>
        <w:rPr>
          <w:rFonts w:ascii="宋体" w:hAnsi="宋体" w:eastAsia="宋体" w:cs="宋体"/>
          <w:color w:val="000000" w:themeColor="text1"/>
        </w:rPr>
      </w:pPr>
      <w:r>
        <w:rPr>
          <w:rFonts w:hint="eastAsia" w:ascii="宋体" w:hAnsi="宋体" w:eastAsia="宋体" w:cs="宋体"/>
          <w:color w:val="000000" w:themeColor="text1"/>
        </w:rPr>
        <w:t>识记：行政决策含义及类型、议会制决策体制的基本含义。</w:t>
      </w:r>
    </w:p>
    <w:p>
      <w:pPr>
        <w:spacing w:line="360" w:lineRule="auto"/>
        <w:ind w:firstLine="630" w:firstLineChars="300"/>
        <w:rPr>
          <w:rFonts w:ascii="宋体" w:hAnsi="宋体" w:eastAsia="宋体" w:cs="宋体"/>
          <w:color w:val="000000" w:themeColor="text1"/>
        </w:rPr>
      </w:pPr>
      <w:r>
        <w:rPr>
          <w:rFonts w:hint="eastAsia" w:ascii="宋体" w:hAnsi="宋体" w:eastAsia="宋体" w:cs="宋体"/>
          <w:color w:val="000000" w:themeColor="text1"/>
        </w:rPr>
        <w:t>理解：议会制决策体制的主要表现形态。</w:t>
      </w:r>
    </w:p>
    <w:p>
      <w:pPr>
        <w:spacing w:line="360" w:lineRule="auto"/>
        <w:rPr>
          <w:rFonts w:ascii="宋体" w:hAnsi="宋体" w:eastAsia="宋体" w:cs="宋体"/>
        </w:rPr>
      </w:pPr>
      <w:r>
        <w:rPr>
          <w:rFonts w:hint="eastAsia" w:ascii="宋体" w:hAnsi="宋体" w:eastAsia="宋体" w:cs="宋体"/>
        </w:rPr>
        <w:t>（三）行政决策程序</w:t>
      </w:r>
    </w:p>
    <w:p>
      <w:pPr>
        <w:spacing w:line="360" w:lineRule="auto"/>
        <w:ind w:firstLine="630" w:firstLineChars="300"/>
        <w:rPr>
          <w:rFonts w:ascii="宋体" w:hAnsi="宋体" w:eastAsia="宋体" w:cs="宋体"/>
        </w:rPr>
      </w:pPr>
      <w:r>
        <w:rPr>
          <w:rFonts w:hint="eastAsia" w:ascii="宋体" w:hAnsi="宋体" w:eastAsia="宋体" w:cs="宋体"/>
        </w:rPr>
        <w:t>理解：目标确立方法、方案设计主要步骤、方案抉择的主要环节。</w:t>
      </w:r>
    </w:p>
    <w:p>
      <w:pPr>
        <w:spacing w:line="360" w:lineRule="auto"/>
        <w:rPr>
          <w:rFonts w:ascii="宋体" w:hAnsi="宋体" w:eastAsia="宋体" w:cs="宋体"/>
        </w:rPr>
      </w:pPr>
      <w:r>
        <w:rPr>
          <w:rFonts w:hint="eastAsia" w:ascii="宋体" w:hAnsi="宋体" w:eastAsia="宋体" w:cs="宋体"/>
        </w:rPr>
        <w:t>（四）公共决策中的群体决策</w:t>
      </w:r>
    </w:p>
    <w:p>
      <w:pPr>
        <w:spacing w:line="360" w:lineRule="auto"/>
        <w:ind w:firstLine="630" w:firstLineChars="300"/>
        <w:rPr>
          <w:rFonts w:ascii="宋体" w:hAnsi="宋体" w:eastAsia="宋体" w:cs="宋体"/>
        </w:rPr>
      </w:pPr>
      <w:r>
        <w:rPr>
          <w:rFonts w:hint="eastAsia" w:ascii="宋体" w:hAnsi="宋体" w:eastAsia="宋体" w:cs="宋体"/>
        </w:rPr>
        <w:t>应用：群体决策的主要择案规则。</w:t>
      </w:r>
    </w:p>
    <w:p>
      <w:pPr>
        <w:spacing w:line="360" w:lineRule="auto"/>
        <w:rPr>
          <w:rFonts w:ascii="宋体" w:hAnsi="宋体" w:eastAsia="宋体" w:cs="宋体"/>
        </w:rPr>
      </w:pPr>
    </w:p>
    <w:p>
      <w:pPr>
        <w:spacing w:line="360" w:lineRule="auto"/>
        <w:jc w:val="center"/>
        <w:rPr>
          <w:rFonts w:ascii="宋体" w:hAnsi="宋体" w:eastAsia="宋体" w:cs="宋体"/>
          <w:b/>
          <w:bCs/>
        </w:rPr>
      </w:pPr>
      <w:r>
        <w:rPr>
          <w:rFonts w:hint="eastAsia" w:ascii="宋体" w:hAnsi="宋体" w:eastAsia="宋体" w:cs="宋体"/>
          <w:b/>
          <w:bCs/>
        </w:rPr>
        <w:t>第四章  公共组织中的领导</w:t>
      </w:r>
    </w:p>
    <w:p>
      <w:pPr>
        <w:numPr>
          <w:ilvl w:val="0"/>
          <w:numId w:val="6"/>
        </w:numPr>
        <w:spacing w:line="360" w:lineRule="auto"/>
        <w:rPr>
          <w:rFonts w:ascii="宋体" w:hAnsi="宋体" w:eastAsia="宋体" w:cs="宋体"/>
          <w:b/>
          <w:bCs/>
        </w:rPr>
      </w:pPr>
      <w:r>
        <w:rPr>
          <w:rFonts w:hint="eastAsia" w:ascii="宋体" w:hAnsi="宋体" w:eastAsia="宋体" w:cs="宋体"/>
          <w:b/>
          <w:bCs/>
        </w:rPr>
        <w:t>学习的目的与要求</w:t>
      </w:r>
    </w:p>
    <w:p>
      <w:pPr>
        <w:spacing w:line="360" w:lineRule="auto"/>
        <w:ind w:firstLine="420" w:firstLineChars="200"/>
        <w:rPr>
          <w:rFonts w:ascii="宋体" w:hAnsi="宋体" w:eastAsia="宋体" w:cs="宋体"/>
        </w:rPr>
      </w:pPr>
      <w:r>
        <w:rPr>
          <w:rFonts w:hint="eastAsia" w:ascii="宋体" w:hAnsi="宋体" w:eastAsia="宋体" w:cs="宋体"/>
        </w:rPr>
        <w:t>通过本章学习，了解领导的基本概念及我国的行政领导制度，掌握主要的领导理论，熟悉我国的行政领导制度。</w:t>
      </w:r>
    </w:p>
    <w:p>
      <w:pPr>
        <w:numPr>
          <w:ilvl w:val="0"/>
          <w:numId w:val="6"/>
        </w:numPr>
        <w:spacing w:line="360" w:lineRule="auto"/>
        <w:rPr>
          <w:rFonts w:ascii="宋体" w:hAnsi="宋体" w:eastAsia="宋体" w:cs="宋体"/>
          <w:b/>
          <w:bCs/>
        </w:rPr>
      </w:pPr>
      <w:r>
        <w:rPr>
          <w:rFonts w:hint="eastAsia" w:ascii="宋体" w:hAnsi="宋体" w:eastAsia="宋体" w:cs="宋体"/>
          <w:b/>
          <w:bCs/>
        </w:rPr>
        <w:t>考核知识点与考核目标</w:t>
      </w:r>
    </w:p>
    <w:p>
      <w:pPr>
        <w:spacing w:line="360" w:lineRule="auto"/>
        <w:rPr>
          <w:rFonts w:ascii="宋体" w:hAnsi="宋体" w:eastAsia="宋体" w:cs="宋体"/>
        </w:rPr>
      </w:pPr>
      <w:r>
        <w:rPr>
          <w:rFonts w:hint="eastAsia" w:ascii="宋体" w:hAnsi="宋体" w:eastAsia="宋体" w:cs="宋体"/>
        </w:rPr>
        <w:t>（一）领导者与领导者</w:t>
      </w:r>
    </w:p>
    <w:p>
      <w:pPr>
        <w:spacing w:line="360" w:lineRule="auto"/>
        <w:ind w:firstLine="630" w:firstLineChars="300"/>
        <w:rPr>
          <w:rFonts w:ascii="宋体" w:hAnsi="宋体" w:eastAsia="宋体" w:cs="宋体"/>
        </w:rPr>
      </w:pPr>
      <w:r>
        <w:rPr>
          <w:rFonts w:hint="eastAsia" w:ascii="宋体" w:hAnsi="宋体" w:eastAsia="宋体" w:cs="宋体"/>
        </w:rPr>
        <w:t>识记：领导的含义、构成要素；领导权威的含义。</w:t>
      </w:r>
    </w:p>
    <w:p>
      <w:pPr>
        <w:spacing w:line="360" w:lineRule="auto"/>
        <w:ind w:firstLine="630" w:firstLineChars="300"/>
        <w:rPr>
          <w:rFonts w:ascii="宋体" w:hAnsi="宋体" w:eastAsia="宋体" w:cs="宋体"/>
        </w:rPr>
      </w:pPr>
      <w:r>
        <w:rPr>
          <w:rFonts w:hint="eastAsia" w:ascii="宋体" w:hAnsi="宋体" w:eastAsia="宋体" w:cs="宋体"/>
        </w:rPr>
        <w:t>理解：职位权力的主要影响方式、如何理解领导者的基本技能。</w:t>
      </w:r>
    </w:p>
    <w:p>
      <w:pPr>
        <w:numPr>
          <w:ilvl w:val="0"/>
          <w:numId w:val="7"/>
        </w:numPr>
        <w:spacing w:line="360" w:lineRule="auto"/>
        <w:rPr>
          <w:rFonts w:ascii="宋体" w:hAnsi="宋体" w:eastAsia="宋体" w:cs="宋体"/>
        </w:rPr>
      </w:pPr>
      <w:r>
        <w:rPr>
          <w:rFonts w:hint="eastAsia" w:ascii="宋体" w:hAnsi="宋体" w:eastAsia="宋体" w:cs="宋体"/>
        </w:rPr>
        <w:t>有效领导与领导理论</w:t>
      </w:r>
    </w:p>
    <w:p>
      <w:pPr>
        <w:spacing w:line="360" w:lineRule="auto"/>
        <w:rPr>
          <w:rFonts w:ascii="宋体" w:hAnsi="宋体" w:eastAsia="宋体" w:cs="宋体"/>
        </w:rPr>
      </w:pPr>
      <w:r>
        <w:rPr>
          <w:rFonts w:hint="eastAsia" w:ascii="宋体" w:hAnsi="宋体" w:eastAsia="宋体" w:cs="宋体"/>
        </w:rPr>
        <w:t xml:space="preserve">      识记：领导权变理论的概念。 </w:t>
      </w:r>
    </w:p>
    <w:p>
      <w:pPr>
        <w:spacing w:line="360" w:lineRule="auto"/>
        <w:ind w:firstLine="630" w:firstLineChars="300"/>
        <w:rPr>
          <w:rFonts w:ascii="宋体" w:hAnsi="宋体" w:eastAsia="宋体" w:cs="宋体"/>
        </w:rPr>
      </w:pPr>
      <w:r>
        <w:rPr>
          <w:rFonts w:hint="eastAsia" w:ascii="宋体" w:hAnsi="宋体" w:eastAsia="宋体" w:cs="宋体"/>
        </w:rPr>
        <w:t>理解：领导理论、麦格雷戈的X-Y理论。</w:t>
      </w:r>
    </w:p>
    <w:p>
      <w:pPr>
        <w:spacing w:line="360" w:lineRule="auto"/>
        <w:ind w:firstLine="630" w:firstLineChars="300"/>
        <w:rPr>
          <w:rFonts w:ascii="宋体" w:hAnsi="宋体" w:eastAsia="宋体" w:cs="宋体"/>
        </w:rPr>
      </w:pPr>
      <w:r>
        <w:rPr>
          <w:rFonts w:hint="eastAsia" w:ascii="宋体" w:hAnsi="宋体" w:eastAsia="宋体" w:cs="宋体"/>
        </w:rPr>
        <w:t>应用：菲德勒领导权变模式的主要内容。</w:t>
      </w:r>
    </w:p>
    <w:p>
      <w:pPr>
        <w:numPr>
          <w:ilvl w:val="0"/>
          <w:numId w:val="7"/>
        </w:numPr>
        <w:spacing w:line="360" w:lineRule="auto"/>
        <w:rPr>
          <w:rFonts w:ascii="宋体" w:hAnsi="宋体" w:eastAsia="宋体" w:cs="宋体"/>
        </w:rPr>
      </w:pPr>
      <w:r>
        <w:rPr>
          <w:rFonts w:hint="eastAsia" w:ascii="宋体" w:hAnsi="宋体" w:eastAsia="宋体" w:cs="宋体"/>
        </w:rPr>
        <w:t>我国行政领导制度</w:t>
      </w:r>
    </w:p>
    <w:p>
      <w:pPr>
        <w:spacing w:line="360" w:lineRule="auto"/>
        <w:rPr>
          <w:rFonts w:ascii="宋体" w:hAnsi="宋体" w:eastAsia="宋体" w:cs="宋体"/>
        </w:rPr>
      </w:pPr>
      <w:r>
        <w:rPr>
          <w:rFonts w:hint="eastAsia" w:ascii="宋体" w:hAnsi="宋体" w:eastAsia="宋体" w:cs="宋体"/>
        </w:rPr>
        <w:t xml:space="preserve">      识记：民主集中制及具体表现。</w:t>
      </w:r>
    </w:p>
    <w:p>
      <w:pPr>
        <w:spacing w:line="360" w:lineRule="auto"/>
        <w:ind w:firstLine="630" w:firstLineChars="300"/>
        <w:rPr>
          <w:rFonts w:ascii="宋体" w:hAnsi="宋体" w:eastAsia="宋体" w:cs="宋体"/>
        </w:rPr>
      </w:pPr>
      <w:r>
        <w:rPr>
          <w:rFonts w:hint="eastAsia" w:ascii="宋体" w:hAnsi="宋体" w:eastAsia="宋体" w:cs="宋体"/>
        </w:rPr>
        <w:t>应用：我国的行政领导制度及人民代表大会的监督功能</w:t>
      </w:r>
    </w:p>
    <w:p>
      <w:pPr>
        <w:spacing w:line="360" w:lineRule="auto"/>
        <w:rPr>
          <w:rFonts w:ascii="宋体" w:hAnsi="宋体" w:eastAsia="宋体" w:cs="宋体"/>
        </w:rPr>
      </w:pPr>
    </w:p>
    <w:p>
      <w:pPr>
        <w:spacing w:line="360" w:lineRule="auto"/>
        <w:jc w:val="center"/>
        <w:rPr>
          <w:rFonts w:ascii="宋体" w:hAnsi="宋体" w:eastAsia="宋体" w:cs="宋体"/>
          <w:b/>
          <w:bCs/>
        </w:rPr>
      </w:pPr>
      <w:r>
        <w:rPr>
          <w:rFonts w:hint="eastAsia" w:ascii="宋体" w:hAnsi="宋体" w:eastAsia="宋体" w:cs="宋体"/>
          <w:b/>
          <w:bCs/>
        </w:rPr>
        <w:t>第五章  沟通、激励与协调</w:t>
      </w:r>
    </w:p>
    <w:p>
      <w:pPr>
        <w:numPr>
          <w:ilvl w:val="0"/>
          <w:numId w:val="8"/>
        </w:numPr>
        <w:spacing w:line="360" w:lineRule="auto"/>
        <w:rPr>
          <w:rFonts w:ascii="宋体" w:hAnsi="宋体" w:eastAsia="宋体" w:cs="宋体"/>
          <w:b/>
          <w:bCs/>
        </w:rPr>
      </w:pPr>
      <w:r>
        <w:rPr>
          <w:rFonts w:hint="eastAsia" w:ascii="宋体" w:hAnsi="宋体" w:eastAsia="宋体" w:cs="宋体"/>
          <w:b/>
          <w:bCs/>
        </w:rPr>
        <w:t>学习的目的与要求</w:t>
      </w:r>
    </w:p>
    <w:p>
      <w:pPr>
        <w:spacing w:line="360" w:lineRule="auto"/>
        <w:ind w:firstLine="420" w:firstLineChars="200"/>
        <w:rPr>
          <w:rFonts w:ascii="宋体" w:hAnsi="宋体" w:eastAsia="宋体" w:cs="宋体"/>
        </w:rPr>
      </w:pPr>
      <w:r>
        <w:rPr>
          <w:rFonts w:hint="eastAsia" w:ascii="宋体" w:hAnsi="宋体" w:eastAsia="宋体" w:cs="宋体"/>
        </w:rPr>
        <w:t>通过本章学习，要了解公共组织中沟通、激励与协调的含义，了解公共组织沟通的机制、模式、激励的机制、原则。掌握公共组织沟通与协调的方式、方法与技巧。</w:t>
      </w:r>
    </w:p>
    <w:p>
      <w:pPr>
        <w:numPr>
          <w:ilvl w:val="0"/>
          <w:numId w:val="8"/>
        </w:numPr>
        <w:spacing w:line="360" w:lineRule="auto"/>
        <w:rPr>
          <w:rFonts w:ascii="宋体" w:hAnsi="宋体" w:eastAsia="宋体" w:cs="宋体"/>
          <w:b/>
          <w:bCs/>
        </w:rPr>
      </w:pPr>
      <w:r>
        <w:rPr>
          <w:rFonts w:hint="eastAsia" w:ascii="宋体" w:hAnsi="宋体" w:eastAsia="宋体" w:cs="宋体"/>
          <w:b/>
          <w:bCs/>
        </w:rPr>
        <w:t>考核知识点与考核目标</w:t>
      </w:r>
    </w:p>
    <w:p>
      <w:pPr>
        <w:spacing w:line="360" w:lineRule="auto"/>
        <w:rPr>
          <w:rFonts w:ascii="宋体" w:hAnsi="宋体" w:eastAsia="宋体" w:cs="宋体"/>
        </w:rPr>
      </w:pPr>
      <w:r>
        <w:rPr>
          <w:rFonts w:hint="eastAsia" w:ascii="宋体" w:hAnsi="宋体" w:eastAsia="宋体" w:cs="宋体"/>
        </w:rPr>
        <w:t>（一）沟通</w:t>
      </w:r>
    </w:p>
    <w:p>
      <w:pPr>
        <w:spacing w:line="360" w:lineRule="auto"/>
        <w:ind w:firstLine="630" w:firstLineChars="300"/>
        <w:rPr>
          <w:rFonts w:ascii="宋体" w:hAnsi="宋体" w:eastAsia="宋体" w:cs="宋体"/>
        </w:rPr>
      </w:pPr>
      <w:r>
        <w:rPr>
          <w:rFonts w:hint="eastAsia" w:ascii="宋体" w:hAnsi="宋体" w:eastAsia="宋体" w:cs="宋体"/>
        </w:rPr>
        <w:t>识记：沟通的含义及功能、倾听含义及功能。</w:t>
      </w:r>
    </w:p>
    <w:p>
      <w:pPr>
        <w:spacing w:line="360" w:lineRule="auto"/>
        <w:ind w:firstLine="630" w:firstLineChars="300"/>
        <w:rPr>
          <w:rFonts w:ascii="宋体" w:hAnsi="宋体" w:eastAsia="宋体" w:cs="宋体"/>
        </w:rPr>
      </w:pPr>
      <w:r>
        <w:rPr>
          <w:rFonts w:hint="eastAsia" w:ascii="宋体" w:hAnsi="宋体" w:eastAsia="宋体" w:cs="宋体"/>
        </w:rPr>
        <w:t>理解：沟通机制的类型、公共组织沟通的类型及倾听。</w:t>
      </w:r>
    </w:p>
    <w:p>
      <w:pPr>
        <w:spacing w:line="360" w:lineRule="auto"/>
        <w:ind w:firstLine="630" w:firstLineChars="300"/>
        <w:rPr>
          <w:rFonts w:ascii="宋体" w:hAnsi="宋体" w:eastAsia="宋体" w:cs="宋体"/>
        </w:rPr>
      </w:pPr>
      <w:r>
        <w:rPr>
          <w:rFonts w:hint="eastAsia" w:ascii="宋体" w:hAnsi="宋体" w:eastAsia="宋体" w:cs="宋体"/>
        </w:rPr>
        <w:t>应用：沟通与倾听在公共组织中的建立和应用。</w:t>
      </w:r>
    </w:p>
    <w:p>
      <w:pPr>
        <w:spacing w:line="360" w:lineRule="auto"/>
        <w:rPr>
          <w:rFonts w:ascii="宋体" w:hAnsi="宋体" w:eastAsia="宋体" w:cs="宋体"/>
        </w:rPr>
      </w:pPr>
      <w:r>
        <w:rPr>
          <w:rFonts w:hint="eastAsia" w:ascii="宋体" w:hAnsi="宋体" w:eastAsia="宋体" w:cs="宋体"/>
        </w:rPr>
        <w:t>（二）激励</w:t>
      </w:r>
    </w:p>
    <w:p>
      <w:pPr>
        <w:spacing w:line="360" w:lineRule="auto"/>
        <w:ind w:firstLine="630" w:firstLineChars="300"/>
        <w:rPr>
          <w:rFonts w:ascii="宋体" w:hAnsi="宋体" w:eastAsia="宋体" w:cs="宋体"/>
        </w:rPr>
      </w:pPr>
      <w:r>
        <w:rPr>
          <w:rFonts w:hint="eastAsia" w:ascii="宋体" w:hAnsi="宋体" w:eastAsia="宋体" w:cs="宋体"/>
        </w:rPr>
        <w:t>识记：激励的含义及作用。</w:t>
      </w:r>
    </w:p>
    <w:p>
      <w:pPr>
        <w:spacing w:line="360" w:lineRule="auto"/>
        <w:ind w:firstLine="630" w:firstLineChars="300"/>
        <w:rPr>
          <w:rFonts w:ascii="宋体" w:hAnsi="宋体" w:eastAsia="宋体" w:cs="宋体"/>
        </w:rPr>
      </w:pPr>
      <w:r>
        <w:rPr>
          <w:rFonts w:hint="eastAsia" w:ascii="宋体" w:hAnsi="宋体" w:eastAsia="宋体" w:cs="宋体"/>
        </w:rPr>
        <w:t>理解：激励的原则和机制。</w:t>
      </w:r>
    </w:p>
    <w:p>
      <w:pPr>
        <w:spacing w:line="360" w:lineRule="auto"/>
        <w:ind w:firstLine="630" w:firstLineChars="300"/>
        <w:rPr>
          <w:rFonts w:ascii="宋体" w:hAnsi="宋体" w:eastAsia="宋体" w:cs="宋体"/>
        </w:rPr>
      </w:pPr>
      <w:r>
        <w:rPr>
          <w:rFonts w:hint="eastAsia" w:ascii="宋体" w:hAnsi="宋体" w:eastAsia="宋体" w:cs="宋体"/>
        </w:rPr>
        <w:t>应用：激励原则在工作中的实际应用。</w:t>
      </w:r>
    </w:p>
    <w:p>
      <w:pPr>
        <w:numPr>
          <w:ilvl w:val="0"/>
          <w:numId w:val="9"/>
        </w:numPr>
        <w:spacing w:line="360" w:lineRule="auto"/>
        <w:rPr>
          <w:rFonts w:ascii="宋体" w:hAnsi="宋体" w:eastAsia="宋体" w:cs="宋体"/>
        </w:rPr>
      </w:pPr>
      <w:r>
        <w:rPr>
          <w:rFonts w:hint="eastAsia" w:ascii="宋体" w:hAnsi="宋体" w:eastAsia="宋体" w:cs="宋体"/>
        </w:rPr>
        <w:t>协调</w:t>
      </w:r>
    </w:p>
    <w:p>
      <w:pPr>
        <w:spacing w:line="360" w:lineRule="auto"/>
        <w:ind w:firstLine="630" w:firstLineChars="300"/>
        <w:rPr>
          <w:rFonts w:ascii="宋体" w:hAnsi="宋体" w:eastAsia="宋体" w:cs="宋体"/>
        </w:rPr>
      </w:pPr>
      <w:r>
        <w:rPr>
          <w:rFonts w:hint="eastAsia" w:ascii="宋体" w:hAnsi="宋体" w:eastAsia="宋体" w:cs="宋体"/>
        </w:rPr>
        <w:t>识记：协调的含义。</w:t>
      </w:r>
    </w:p>
    <w:p>
      <w:pPr>
        <w:spacing w:line="360" w:lineRule="auto"/>
        <w:ind w:firstLine="630" w:firstLineChars="300"/>
        <w:rPr>
          <w:rFonts w:ascii="宋体" w:hAnsi="宋体" w:eastAsia="宋体" w:cs="宋体"/>
        </w:rPr>
      </w:pPr>
      <w:r>
        <w:rPr>
          <w:rFonts w:hint="eastAsia" w:ascii="宋体" w:hAnsi="宋体" w:eastAsia="宋体" w:cs="宋体"/>
        </w:rPr>
        <w:t>理解：协调的方法</w:t>
      </w:r>
      <w:r>
        <w:rPr>
          <w:rFonts w:hint="eastAsia" w:ascii="宋体" w:hAnsi="宋体" w:eastAsia="宋体" w:cs="宋体"/>
          <w:lang w:val="en-US" w:eastAsia="zh-CN"/>
        </w:rPr>
        <w:t>和</w:t>
      </w:r>
      <w:r>
        <w:rPr>
          <w:rFonts w:hint="eastAsia" w:ascii="宋体" w:hAnsi="宋体" w:eastAsia="宋体" w:cs="宋体"/>
        </w:rPr>
        <w:t>类型。</w:t>
      </w:r>
    </w:p>
    <w:p>
      <w:pPr>
        <w:spacing w:line="360" w:lineRule="auto"/>
        <w:ind w:firstLine="630" w:firstLineChars="300"/>
        <w:rPr>
          <w:rFonts w:ascii="宋体" w:hAnsi="宋体" w:eastAsia="宋体" w:cs="宋体"/>
          <w:highlight w:val="none"/>
        </w:rPr>
      </w:pPr>
      <w:r>
        <w:rPr>
          <w:rFonts w:hint="eastAsia" w:ascii="宋体" w:hAnsi="宋体" w:eastAsia="宋体" w:cs="宋体"/>
          <w:highlight w:val="none"/>
        </w:rPr>
        <w:t>应用：协调在实际工作中需要注意</w:t>
      </w:r>
      <w:r>
        <w:rPr>
          <w:rFonts w:hint="eastAsia" w:ascii="宋体" w:hAnsi="宋体" w:eastAsia="宋体" w:cs="宋体"/>
          <w:highlight w:val="none"/>
          <w:lang w:val="en-US" w:eastAsia="zh-CN"/>
        </w:rPr>
        <w:t>的五种关系</w:t>
      </w:r>
      <w:r>
        <w:rPr>
          <w:rFonts w:hint="eastAsia" w:ascii="宋体" w:hAnsi="宋体" w:eastAsia="宋体" w:cs="宋体"/>
          <w:highlight w:val="none"/>
        </w:rPr>
        <w:t>。</w:t>
      </w:r>
    </w:p>
    <w:p>
      <w:pPr>
        <w:spacing w:line="360" w:lineRule="auto"/>
        <w:rPr>
          <w:rFonts w:ascii="宋体" w:hAnsi="宋体" w:eastAsia="宋体" w:cs="宋体"/>
        </w:rPr>
      </w:pPr>
    </w:p>
    <w:p>
      <w:pPr>
        <w:spacing w:line="360" w:lineRule="auto"/>
        <w:jc w:val="center"/>
        <w:rPr>
          <w:rFonts w:ascii="宋体" w:hAnsi="宋体" w:eastAsia="宋体" w:cs="宋体"/>
          <w:b/>
          <w:bCs/>
        </w:rPr>
      </w:pPr>
      <w:r>
        <w:rPr>
          <w:rFonts w:hint="eastAsia" w:ascii="宋体" w:hAnsi="宋体" w:eastAsia="宋体" w:cs="宋体"/>
          <w:b/>
          <w:bCs/>
        </w:rPr>
        <w:t>第六章  公共组织的人力资源管理</w:t>
      </w:r>
    </w:p>
    <w:p>
      <w:pPr>
        <w:numPr>
          <w:ilvl w:val="0"/>
          <w:numId w:val="10"/>
        </w:numPr>
        <w:spacing w:line="360" w:lineRule="auto"/>
        <w:rPr>
          <w:rFonts w:ascii="宋体" w:hAnsi="宋体" w:eastAsia="宋体" w:cs="宋体"/>
          <w:b/>
          <w:bCs/>
        </w:rPr>
      </w:pPr>
      <w:r>
        <w:rPr>
          <w:rFonts w:hint="eastAsia" w:ascii="宋体" w:hAnsi="宋体" w:eastAsia="宋体" w:cs="宋体"/>
          <w:b/>
          <w:bCs/>
        </w:rPr>
        <w:t>学习的目的与要求</w:t>
      </w:r>
    </w:p>
    <w:p>
      <w:pPr>
        <w:spacing w:line="360" w:lineRule="auto"/>
        <w:ind w:firstLine="420" w:firstLineChars="200"/>
        <w:rPr>
          <w:rFonts w:ascii="宋体" w:hAnsi="宋体" w:eastAsia="宋体" w:cs="宋体"/>
        </w:rPr>
      </w:pPr>
      <w:r>
        <w:rPr>
          <w:rFonts w:hint="eastAsia" w:ascii="宋体" w:hAnsi="宋体" w:eastAsia="宋体" w:cs="宋体"/>
        </w:rPr>
        <w:t>通过本章学习，了解人力资源管理的相关概念、公共组织人力资源的开发以及公务员制度的相关知识，掌握公共组织人力资源管理的过程、开发的定义和主要内容及我国的公务员制度。</w:t>
      </w:r>
    </w:p>
    <w:p>
      <w:pPr>
        <w:numPr>
          <w:ilvl w:val="0"/>
          <w:numId w:val="10"/>
        </w:numPr>
        <w:spacing w:line="360" w:lineRule="auto"/>
        <w:rPr>
          <w:rFonts w:ascii="宋体" w:hAnsi="宋体" w:eastAsia="宋体" w:cs="宋体"/>
          <w:b/>
          <w:bCs/>
        </w:rPr>
      </w:pPr>
      <w:r>
        <w:rPr>
          <w:rFonts w:hint="eastAsia" w:ascii="宋体" w:hAnsi="宋体" w:eastAsia="宋体" w:cs="宋体"/>
          <w:b/>
          <w:bCs/>
        </w:rPr>
        <w:t>考核知识点与考核目标</w:t>
      </w:r>
    </w:p>
    <w:p>
      <w:pPr>
        <w:spacing w:line="360" w:lineRule="auto"/>
        <w:rPr>
          <w:rFonts w:ascii="宋体" w:hAnsi="宋体" w:eastAsia="宋体" w:cs="宋体"/>
        </w:rPr>
      </w:pPr>
      <w:r>
        <w:rPr>
          <w:rFonts w:hint="eastAsia" w:ascii="宋体" w:hAnsi="宋体" w:eastAsia="宋体" w:cs="宋体"/>
        </w:rPr>
        <w:t>（一）公共组织人力资源管理概述</w:t>
      </w:r>
    </w:p>
    <w:p>
      <w:pPr>
        <w:spacing w:line="360" w:lineRule="auto"/>
        <w:ind w:firstLine="630" w:firstLineChars="300"/>
        <w:rPr>
          <w:rFonts w:ascii="宋体" w:hAnsi="宋体" w:eastAsia="宋体" w:cs="宋体"/>
        </w:rPr>
      </w:pPr>
      <w:r>
        <w:rPr>
          <w:rFonts w:hint="eastAsia" w:ascii="宋体" w:hAnsi="宋体" w:eastAsia="宋体" w:cs="宋体"/>
        </w:rPr>
        <w:t>识记：人力资源管理的</w:t>
      </w:r>
      <w:r>
        <w:rPr>
          <w:rFonts w:hint="eastAsia" w:ascii="宋体" w:hAnsi="宋体" w:eastAsia="宋体" w:cs="宋体"/>
          <w:lang w:val="en-US" w:eastAsia="zh-CN"/>
        </w:rPr>
        <w:t>相关</w:t>
      </w:r>
      <w:r>
        <w:rPr>
          <w:rFonts w:hint="eastAsia" w:ascii="宋体" w:hAnsi="宋体" w:eastAsia="宋体" w:cs="宋体"/>
        </w:rPr>
        <w:t>概念。</w:t>
      </w:r>
    </w:p>
    <w:p>
      <w:pPr>
        <w:spacing w:line="360" w:lineRule="auto"/>
        <w:ind w:firstLine="630" w:firstLineChars="300"/>
        <w:rPr>
          <w:rFonts w:ascii="宋体" w:hAnsi="宋体" w:eastAsia="宋体" w:cs="宋体"/>
        </w:rPr>
      </w:pPr>
      <w:r>
        <w:rPr>
          <w:rFonts w:hint="eastAsia" w:ascii="宋体" w:hAnsi="宋体" w:eastAsia="宋体" w:cs="宋体"/>
        </w:rPr>
        <w:t>理解：</w:t>
      </w:r>
      <w:r>
        <w:rPr>
          <w:rFonts w:hint="eastAsia" w:ascii="宋体" w:hAnsi="宋体" w:eastAsia="宋体" w:cs="宋体"/>
          <w:lang w:val="en-US" w:eastAsia="zh-CN"/>
        </w:rPr>
        <w:t>公共组织</w:t>
      </w:r>
      <w:r>
        <w:rPr>
          <w:rFonts w:hint="eastAsia" w:ascii="宋体" w:hAnsi="宋体" w:eastAsia="宋体" w:cs="宋体"/>
        </w:rPr>
        <w:t>人力资源管理的过程。</w:t>
      </w:r>
    </w:p>
    <w:p>
      <w:pPr>
        <w:spacing w:line="360" w:lineRule="auto"/>
        <w:ind w:firstLine="630" w:firstLineChars="300"/>
        <w:rPr>
          <w:rFonts w:ascii="宋体" w:hAnsi="宋体" w:eastAsia="宋体" w:cs="宋体"/>
        </w:rPr>
      </w:pPr>
      <w:r>
        <w:rPr>
          <w:rFonts w:hint="eastAsia" w:ascii="宋体" w:hAnsi="宋体" w:eastAsia="宋体" w:cs="宋体"/>
        </w:rPr>
        <w:t>应用：人力资源管理在实际工作中的职能。</w:t>
      </w:r>
    </w:p>
    <w:p>
      <w:pPr>
        <w:spacing w:line="360" w:lineRule="auto"/>
        <w:rPr>
          <w:rFonts w:ascii="宋体" w:hAnsi="宋体" w:eastAsia="宋体" w:cs="宋体"/>
        </w:rPr>
      </w:pPr>
      <w:r>
        <w:rPr>
          <w:rFonts w:hint="eastAsia" w:ascii="宋体" w:hAnsi="宋体" w:eastAsia="宋体" w:cs="宋体"/>
        </w:rPr>
        <w:t>（二）公共组织的人力资源开发</w:t>
      </w:r>
    </w:p>
    <w:p>
      <w:pPr>
        <w:spacing w:line="360" w:lineRule="auto"/>
        <w:ind w:firstLine="630" w:firstLineChars="300"/>
        <w:rPr>
          <w:rFonts w:ascii="宋体" w:hAnsi="宋体" w:eastAsia="宋体" w:cs="宋体"/>
          <w:highlight w:val="none"/>
        </w:rPr>
      </w:pPr>
      <w:r>
        <w:rPr>
          <w:rFonts w:hint="eastAsia" w:ascii="宋体" w:hAnsi="宋体" w:eastAsia="宋体" w:cs="宋体"/>
        </w:rPr>
        <w:t>识记：公共组织的人力资源开发的含</w:t>
      </w:r>
      <w:r>
        <w:rPr>
          <w:rFonts w:hint="eastAsia" w:ascii="宋体" w:hAnsi="宋体" w:eastAsia="宋体" w:cs="宋体"/>
          <w:highlight w:val="none"/>
        </w:rPr>
        <w:t>义及</w:t>
      </w:r>
      <w:r>
        <w:rPr>
          <w:rFonts w:hint="eastAsia" w:ascii="宋体" w:hAnsi="宋体" w:eastAsia="宋体" w:cs="宋体"/>
          <w:highlight w:val="none"/>
          <w:lang w:val="en-US" w:eastAsia="zh-CN"/>
        </w:rPr>
        <w:t>特点</w:t>
      </w:r>
      <w:r>
        <w:rPr>
          <w:rFonts w:hint="eastAsia" w:ascii="宋体" w:hAnsi="宋体" w:eastAsia="宋体" w:cs="宋体"/>
          <w:highlight w:val="none"/>
        </w:rPr>
        <w:t>。</w:t>
      </w:r>
    </w:p>
    <w:p>
      <w:pPr>
        <w:spacing w:line="360" w:lineRule="auto"/>
        <w:ind w:firstLine="630" w:firstLineChars="300"/>
        <w:rPr>
          <w:rFonts w:ascii="宋体" w:hAnsi="宋体" w:eastAsia="宋体" w:cs="宋体"/>
          <w:highlight w:val="none"/>
        </w:rPr>
      </w:pPr>
      <w:r>
        <w:rPr>
          <w:rFonts w:hint="eastAsia" w:ascii="宋体" w:hAnsi="宋体" w:eastAsia="宋体" w:cs="宋体"/>
          <w:highlight w:val="none"/>
        </w:rPr>
        <w:t>理解：公共组织人力资源开发的主要内容及开发的任务。</w:t>
      </w:r>
    </w:p>
    <w:p>
      <w:pPr>
        <w:spacing w:line="360" w:lineRule="auto"/>
        <w:ind w:firstLine="630" w:firstLineChars="300"/>
        <w:rPr>
          <w:rFonts w:ascii="宋体" w:hAnsi="宋体" w:eastAsia="宋体" w:cs="宋体"/>
          <w:highlight w:val="none"/>
        </w:rPr>
      </w:pPr>
      <w:r>
        <w:rPr>
          <w:rFonts w:hint="eastAsia" w:ascii="宋体" w:hAnsi="宋体" w:eastAsia="宋体" w:cs="宋体"/>
          <w:highlight w:val="none"/>
        </w:rPr>
        <w:t>应用：</w:t>
      </w:r>
      <w:r>
        <w:rPr>
          <w:rFonts w:hint="eastAsia" w:ascii="宋体" w:hAnsi="宋体" w:eastAsia="宋体" w:cs="宋体"/>
          <w:highlight w:val="none"/>
          <w:lang w:val="en-US" w:eastAsia="zh-CN"/>
        </w:rPr>
        <w:t>加快</w:t>
      </w:r>
      <w:r>
        <w:rPr>
          <w:rFonts w:hint="eastAsia" w:ascii="宋体" w:hAnsi="宋体" w:eastAsia="宋体" w:cs="宋体"/>
          <w:highlight w:val="none"/>
        </w:rPr>
        <w:t>公共组织人力资源</w:t>
      </w:r>
      <w:r>
        <w:rPr>
          <w:rFonts w:hint="eastAsia" w:ascii="宋体" w:hAnsi="宋体" w:eastAsia="宋体" w:cs="宋体"/>
          <w:highlight w:val="none"/>
          <w:lang w:val="en-US" w:eastAsia="zh-CN"/>
        </w:rPr>
        <w:t>开发的具体</w:t>
      </w:r>
      <w:r>
        <w:rPr>
          <w:rFonts w:hint="eastAsia" w:ascii="宋体" w:hAnsi="宋体" w:eastAsia="宋体" w:cs="宋体"/>
          <w:highlight w:val="none"/>
        </w:rPr>
        <w:t>措施。</w:t>
      </w:r>
    </w:p>
    <w:p>
      <w:pPr>
        <w:spacing w:line="360" w:lineRule="auto"/>
        <w:rPr>
          <w:rFonts w:ascii="宋体" w:hAnsi="宋体" w:eastAsia="宋体" w:cs="宋体"/>
          <w:highlight w:val="none"/>
        </w:rPr>
      </w:pPr>
      <w:r>
        <w:rPr>
          <w:rFonts w:hint="eastAsia" w:ascii="宋体" w:hAnsi="宋体" w:eastAsia="宋体" w:cs="宋体"/>
          <w:highlight w:val="none"/>
        </w:rPr>
        <w:t>（三）公务员制度</w:t>
      </w:r>
    </w:p>
    <w:p>
      <w:pPr>
        <w:spacing w:line="360" w:lineRule="auto"/>
        <w:ind w:firstLine="630" w:firstLineChars="300"/>
        <w:rPr>
          <w:rFonts w:ascii="宋体" w:hAnsi="宋体" w:eastAsia="宋体" w:cs="宋体"/>
          <w:highlight w:val="none"/>
        </w:rPr>
      </w:pPr>
      <w:r>
        <w:rPr>
          <w:rFonts w:hint="eastAsia" w:ascii="宋体" w:hAnsi="宋体" w:eastAsia="宋体" w:cs="宋体"/>
          <w:highlight w:val="none"/>
        </w:rPr>
        <w:t>理解：中国</w:t>
      </w:r>
      <w:r>
        <w:rPr>
          <w:rFonts w:hint="eastAsia" w:ascii="宋体" w:hAnsi="宋体" w:eastAsia="宋体" w:cs="宋体"/>
          <w:highlight w:val="none"/>
          <w:lang w:val="en-US" w:eastAsia="zh-CN"/>
        </w:rPr>
        <w:t>公务员</w:t>
      </w:r>
      <w:r>
        <w:rPr>
          <w:rFonts w:hint="eastAsia" w:ascii="宋体" w:hAnsi="宋体" w:eastAsia="宋体" w:cs="宋体"/>
          <w:highlight w:val="none"/>
        </w:rPr>
        <w:t>制度和西方文官制度的主要区别。</w:t>
      </w:r>
    </w:p>
    <w:p>
      <w:pPr>
        <w:spacing w:line="360" w:lineRule="auto"/>
        <w:ind w:firstLine="630" w:firstLineChars="300"/>
        <w:rPr>
          <w:rFonts w:ascii="宋体" w:hAnsi="宋体" w:eastAsia="宋体" w:cs="宋体"/>
          <w:highlight w:val="none"/>
        </w:rPr>
      </w:pPr>
      <w:r>
        <w:rPr>
          <w:rFonts w:hint="eastAsia" w:ascii="宋体" w:hAnsi="宋体" w:eastAsia="宋体" w:cs="宋体"/>
          <w:highlight w:val="none"/>
        </w:rPr>
        <w:t>应用：</w:t>
      </w:r>
      <w:r>
        <w:rPr>
          <w:rFonts w:hint="eastAsia" w:ascii="宋体" w:hAnsi="宋体" w:eastAsia="宋体" w:cs="宋体"/>
          <w:highlight w:val="none"/>
          <w:lang w:eastAsia="zh-CN"/>
        </w:rPr>
        <w:t>《</w:t>
      </w:r>
      <w:r>
        <w:rPr>
          <w:rFonts w:hint="eastAsia" w:ascii="宋体" w:hAnsi="宋体" w:eastAsia="宋体" w:cs="宋体"/>
          <w:highlight w:val="none"/>
          <w:lang w:val="en-US" w:eastAsia="zh-CN"/>
        </w:rPr>
        <w:t>公务员法》在</w:t>
      </w:r>
      <w:r>
        <w:rPr>
          <w:rFonts w:hint="eastAsia" w:ascii="宋体" w:hAnsi="宋体" w:eastAsia="宋体" w:cs="宋体"/>
          <w:highlight w:val="none"/>
        </w:rPr>
        <w:t>我国干部人事制度的改革</w:t>
      </w:r>
      <w:r>
        <w:rPr>
          <w:rFonts w:hint="eastAsia" w:ascii="宋体" w:hAnsi="宋体" w:eastAsia="宋体" w:cs="宋体"/>
          <w:highlight w:val="none"/>
          <w:lang w:val="en-US" w:eastAsia="zh-CN"/>
        </w:rPr>
        <w:t>中的新突破</w:t>
      </w:r>
      <w:r>
        <w:rPr>
          <w:rFonts w:hint="eastAsia" w:ascii="宋体" w:hAnsi="宋体" w:eastAsia="宋体" w:cs="宋体"/>
          <w:highlight w:val="none"/>
        </w:rPr>
        <w:t xml:space="preserve">。  </w:t>
      </w:r>
    </w:p>
    <w:p>
      <w:pPr>
        <w:spacing w:line="360" w:lineRule="auto"/>
        <w:rPr>
          <w:rFonts w:ascii="宋体" w:hAnsi="宋体" w:eastAsia="宋体" w:cs="宋体"/>
        </w:rPr>
      </w:pPr>
    </w:p>
    <w:p>
      <w:pPr>
        <w:spacing w:line="360" w:lineRule="auto"/>
        <w:jc w:val="center"/>
        <w:rPr>
          <w:rFonts w:ascii="宋体" w:hAnsi="宋体" w:eastAsia="宋体" w:cs="宋体"/>
          <w:b/>
          <w:bCs/>
        </w:rPr>
      </w:pPr>
      <w:r>
        <w:rPr>
          <w:rFonts w:hint="eastAsia" w:ascii="宋体" w:hAnsi="宋体" w:eastAsia="宋体" w:cs="宋体"/>
          <w:b/>
          <w:bCs/>
        </w:rPr>
        <w:t>第七章  公共管理的法律基础</w:t>
      </w:r>
    </w:p>
    <w:p>
      <w:pPr>
        <w:numPr>
          <w:ilvl w:val="0"/>
          <w:numId w:val="11"/>
        </w:numPr>
        <w:spacing w:line="360" w:lineRule="auto"/>
        <w:rPr>
          <w:rFonts w:ascii="宋体" w:hAnsi="宋体" w:eastAsia="宋体" w:cs="宋体"/>
          <w:b/>
          <w:bCs/>
        </w:rPr>
      </w:pPr>
      <w:r>
        <w:rPr>
          <w:rFonts w:hint="eastAsia" w:ascii="宋体" w:hAnsi="宋体" w:eastAsia="宋体" w:cs="宋体"/>
          <w:b/>
          <w:bCs/>
        </w:rPr>
        <w:t>学习的目的与要求</w:t>
      </w:r>
    </w:p>
    <w:p>
      <w:pPr>
        <w:spacing w:line="360" w:lineRule="auto"/>
        <w:ind w:firstLine="420" w:firstLineChars="200"/>
        <w:rPr>
          <w:rFonts w:ascii="宋体" w:hAnsi="宋体" w:eastAsia="宋体" w:cs="宋体"/>
        </w:rPr>
      </w:pPr>
      <w:r>
        <w:rPr>
          <w:rFonts w:hint="eastAsia" w:ascii="宋体" w:hAnsi="宋体" w:eastAsia="宋体" w:cs="宋体"/>
        </w:rPr>
        <w:t>通过本章学习，了解法制发展的渊源，理解公法与私法的关系、公共管理的法律关系等，掌握行政行为的含义、效力，以及与公务员的个人行为的区别，熟悉行政复议制度、行政诉讼制度、行政赔偿制度等。</w:t>
      </w:r>
    </w:p>
    <w:p>
      <w:pPr>
        <w:numPr>
          <w:ilvl w:val="0"/>
          <w:numId w:val="11"/>
        </w:numPr>
        <w:spacing w:line="360" w:lineRule="auto"/>
        <w:rPr>
          <w:rFonts w:ascii="宋体" w:hAnsi="宋体" w:eastAsia="宋体" w:cs="宋体"/>
          <w:b/>
          <w:bCs/>
        </w:rPr>
      </w:pPr>
      <w:r>
        <w:rPr>
          <w:rFonts w:hint="eastAsia" w:ascii="宋体" w:hAnsi="宋体" w:eastAsia="宋体" w:cs="宋体"/>
          <w:b/>
          <w:bCs/>
        </w:rPr>
        <w:t>考核知识点与考核目标</w:t>
      </w:r>
    </w:p>
    <w:p>
      <w:pPr>
        <w:numPr>
          <w:ilvl w:val="0"/>
          <w:numId w:val="12"/>
        </w:numPr>
        <w:spacing w:line="360" w:lineRule="auto"/>
        <w:rPr>
          <w:rFonts w:ascii="宋体" w:hAnsi="宋体" w:eastAsia="宋体" w:cs="宋体"/>
        </w:rPr>
      </w:pPr>
      <w:r>
        <w:rPr>
          <w:rFonts w:hint="eastAsia" w:ascii="宋体" w:hAnsi="宋体" w:eastAsia="宋体" w:cs="宋体"/>
        </w:rPr>
        <w:t>法治行政概述</w:t>
      </w:r>
    </w:p>
    <w:p>
      <w:pPr>
        <w:spacing w:line="360" w:lineRule="auto"/>
        <w:rPr>
          <w:rFonts w:ascii="宋体" w:hAnsi="宋体" w:eastAsia="宋体" w:cs="宋体"/>
        </w:rPr>
      </w:pPr>
      <w:r>
        <w:rPr>
          <w:rFonts w:hint="eastAsia" w:ascii="宋体" w:hAnsi="宋体" w:eastAsia="宋体" w:cs="宋体"/>
        </w:rPr>
        <w:t xml:space="preserve">      识记：法治行政的特点。</w:t>
      </w:r>
    </w:p>
    <w:p>
      <w:pPr>
        <w:spacing w:line="360" w:lineRule="auto"/>
        <w:rPr>
          <w:rFonts w:ascii="宋体" w:hAnsi="宋体" w:eastAsia="宋体" w:cs="宋体"/>
        </w:rPr>
      </w:pPr>
      <w:r>
        <w:rPr>
          <w:rFonts w:hint="eastAsia" w:ascii="宋体" w:hAnsi="宋体" w:eastAsia="宋体" w:cs="宋体"/>
        </w:rPr>
        <w:t xml:space="preserve">      理解：法治行政与法制行政的区别与联系。</w:t>
      </w:r>
    </w:p>
    <w:p>
      <w:pPr>
        <w:spacing w:line="360" w:lineRule="auto"/>
        <w:rPr>
          <w:rFonts w:ascii="宋体" w:hAnsi="宋体" w:eastAsia="宋体" w:cs="宋体"/>
        </w:rPr>
      </w:pPr>
      <w:r>
        <w:rPr>
          <w:rFonts w:hint="eastAsia" w:ascii="宋体" w:hAnsi="宋体" w:eastAsia="宋体" w:cs="宋体"/>
        </w:rPr>
        <w:t>（二）公法与私法</w:t>
      </w:r>
    </w:p>
    <w:p>
      <w:pPr>
        <w:spacing w:line="360" w:lineRule="auto"/>
        <w:ind w:firstLine="630" w:firstLineChars="300"/>
        <w:rPr>
          <w:rFonts w:ascii="宋体" w:hAnsi="宋体" w:eastAsia="宋体" w:cs="宋体"/>
        </w:rPr>
      </w:pPr>
      <w:r>
        <w:rPr>
          <w:rFonts w:hint="eastAsia" w:ascii="宋体" w:hAnsi="宋体" w:eastAsia="宋体" w:cs="宋体"/>
        </w:rPr>
        <w:t>理解：公法的社会化具体表现。</w:t>
      </w:r>
    </w:p>
    <w:p>
      <w:pPr>
        <w:spacing w:line="360" w:lineRule="auto"/>
        <w:rPr>
          <w:rFonts w:ascii="宋体" w:hAnsi="宋体" w:eastAsia="宋体" w:cs="宋体"/>
        </w:rPr>
      </w:pPr>
      <w:r>
        <w:rPr>
          <w:rFonts w:hint="eastAsia" w:ascii="宋体" w:hAnsi="宋体" w:eastAsia="宋体" w:cs="宋体"/>
        </w:rPr>
        <w:t>（三）公共管理的法律关系</w:t>
      </w:r>
    </w:p>
    <w:p>
      <w:pPr>
        <w:spacing w:line="360" w:lineRule="auto"/>
        <w:rPr>
          <w:rFonts w:ascii="宋体" w:hAnsi="宋体" w:eastAsia="宋体" w:cs="宋体"/>
        </w:rPr>
      </w:pPr>
      <w:r>
        <w:rPr>
          <w:rFonts w:hint="eastAsia" w:ascii="宋体" w:hAnsi="宋体" w:eastAsia="宋体" w:cs="宋体"/>
        </w:rPr>
        <w:t xml:space="preserve">      识记：公共管理的法律关系概述。</w:t>
      </w:r>
    </w:p>
    <w:p>
      <w:pPr>
        <w:spacing w:line="360" w:lineRule="auto"/>
        <w:rPr>
          <w:rFonts w:ascii="宋体" w:hAnsi="宋体" w:eastAsia="宋体" w:cs="宋体"/>
        </w:rPr>
      </w:pPr>
      <w:r>
        <w:rPr>
          <w:rFonts w:hint="eastAsia" w:ascii="宋体" w:hAnsi="宋体" w:eastAsia="宋体" w:cs="宋体"/>
        </w:rPr>
        <w:t xml:space="preserve">      理解：公共管理法律</w:t>
      </w:r>
      <w:r>
        <w:rPr>
          <w:rFonts w:hint="eastAsia" w:ascii="宋体" w:hAnsi="宋体" w:eastAsia="宋体" w:cs="宋体"/>
          <w:lang w:val="en-US" w:eastAsia="zh-CN"/>
        </w:rPr>
        <w:t>的</w:t>
      </w:r>
      <w:r>
        <w:rPr>
          <w:rFonts w:hint="eastAsia" w:ascii="宋体" w:hAnsi="宋体" w:eastAsia="宋体" w:cs="宋体"/>
        </w:rPr>
        <w:t>基本原则。</w:t>
      </w:r>
    </w:p>
    <w:p>
      <w:pPr>
        <w:spacing w:line="360" w:lineRule="auto"/>
      </w:pPr>
      <w:r>
        <w:rPr>
          <w:rFonts w:hint="eastAsia"/>
        </w:rPr>
        <w:t>（四）公共管理行为</w:t>
      </w:r>
    </w:p>
    <w:p>
      <w:pPr>
        <w:spacing w:line="360" w:lineRule="auto"/>
        <w:ind w:firstLine="630" w:firstLineChars="300"/>
        <w:rPr>
          <w:rFonts w:ascii="宋体" w:hAnsi="宋体" w:eastAsia="宋体" w:cs="宋体"/>
        </w:rPr>
      </w:pPr>
      <w:r>
        <w:rPr>
          <w:rFonts w:hint="eastAsia" w:ascii="宋体" w:hAnsi="宋体" w:eastAsia="宋体" w:cs="宋体"/>
        </w:rPr>
        <w:t>识记：行政行为的含义、内容及分类。</w:t>
      </w:r>
    </w:p>
    <w:p>
      <w:pPr>
        <w:spacing w:line="360" w:lineRule="auto"/>
        <w:ind w:firstLine="630" w:firstLineChars="300"/>
        <w:rPr>
          <w:rFonts w:ascii="宋体" w:hAnsi="宋体" w:eastAsia="宋体" w:cs="宋体"/>
        </w:rPr>
      </w:pPr>
      <w:r>
        <w:rPr>
          <w:rFonts w:hint="eastAsia" w:ascii="宋体" w:hAnsi="宋体" w:eastAsia="宋体" w:cs="宋体"/>
        </w:rPr>
        <w:t>理解：行政行为与公务员个人行为的区别、违法行政行为的表现。</w:t>
      </w:r>
    </w:p>
    <w:p>
      <w:pPr>
        <w:spacing w:line="360" w:lineRule="auto"/>
        <w:rPr>
          <w:rFonts w:ascii="宋体" w:hAnsi="宋体" w:eastAsia="宋体" w:cs="宋体"/>
        </w:rPr>
      </w:pPr>
      <w:r>
        <w:rPr>
          <w:rFonts w:hint="eastAsia" w:ascii="宋体" w:hAnsi="宋体" w:eastAsia="宋体" w:cs="宋体"/>
        </w:rPr>
        <w:t>（五）行政救济制度</w:t>
      </w:r>
    </w:p>
    <w:p>
      <w:pPr>
        <w:spacing w:line="360" w:lineRule="auto"/>
        <w:ind w:firstLine="630" w:firstLineChars="300"/>
        <w:rPr>
          <w:rFonts w:ascii="宋体" w:hAnsi="宋体" w:eastAsia="宋体" w:cs="宋体"/>
        </w:rPr>
      </w:pPr>
      <w:r>
        <w:rPr>
          <w:rFonts w:hint="eastAsia" w:ascii="宋体" w:hAnsi="宋体" w:eastAsia="宋体" w:cs="宋体"/>
        </w:rPr>
        <w:t xml:space="preserve">应用：我国的行政复议制度、行政诉讼制度、行政赔偿制度。   </w:t>
      </w:r>
    </w:p>
    <w:p>
      <w:pPr>
        <w:spacing w:line="360" w:lineRule="auto"/>
        <w:rPr>
          <w:rFonts w:ascii="宋体" w:hAnsi="宋体" w:eastAsia="宋体" w:cs="宋体"/>
        </w:rPr>
      </w:pPr>
    </w:p>
    <w:p>
      <w:pPr>
        <w:spacing w:line="360" w:lineRule="auto"/>
        <w:jc w:val="center"/>
        <w:rPr>
          <w:rFonts w:ascii="宋体" w:hAnsi="宋体" w:eastAsia="宋体" w:cs="宋体"/>
          <w:b/>
          <w:bCs/>
        </w:rPr>
      </w:pPr>
      <w:r>
        <w:rPr>
          <w:rFonts w:hint="eastAsia" w:ascii="宋体" w:hAnsi="宋体" w:eastAsia="宋体" w:cs="宋体"/>
          <w:b/>
          <w:bCs/>
        </w:rPr>
        <w:t>第八章  公共财政管理</w:t>
      </w:r>
    </w:p>
    <w:p>
      <w:pPr>
        <w:numPr>
          <w:ilvl w:val="0"/>
          <w:numId w:val="13"/>
        </w:numPr>
        <w:spacing w:line="360" w:lineRule="auto"/>
        <w:rPr>
          <w:rFonts w:ascii="宋体" w:hAnsi="宋体" w:eastAsia="宋体" w:cs="宋体"/>
          <w:b/>
          <w:bCs/>
        </w:rPr>
      </w:pPr>
      <w:r>
        <w:rPr>
          <w:rFonts w:hint="eastAsia" w:ascii="宋体" w:hAnsi="宋体" w:eastAsia="宋体" w:cs="宋体"/>
          <w:b/>
          <w:bCs/>
        </w:rPr>
        <w:t>学习的目的与要求</w:t>
      </w:r>
    </w:p>
    <w:p>
      <w:pPr>
        <w:spacing w:line="360" w:lineRule="auto"/>
        <w:ind w:firstLine="420" w:firstLineChars="200"/>
        <w:rPr>
          <w:rFonts w:ascii="宋体" w:hAnsi="宋体" w:eastAsia="宋体" w:cs="宋体"/>
        </w:rPr>
      </w:pPr>
      <w:r>
        <w:rPr>
          <w:rFonts w:hint="eastAsia" w:ascii="宋体" w:hAnsi="宋体" w:eastAsia="宋体" w:cs="宋体"/>
        </w:rPr>
        <w:t>通过本章学习，了解财政政策发展的脉络和财政预防方面的作用和影响，造成财政赤字的原因和不良影响，掌握公共财政收入、支出的含义、特征、来源及影响。</w:t>
      </w:r>
    </w:p>
    <w:p>
      <w:pPr>
        <w:numPr>
          <w:ilvl w:val="0"/>
          <w:numId w:val="13"/>
        </w:numPr>
        <w:spacing w:line="360" w:lineRule="auto"/>
        <w:rPr>
          <w:rFonts w:ascii="宋体" w:hAnsi="宋体" w:eastAsia="宋体" w:cs="宋体"/>
          <w:b/>
          <w:bCs/>
        </w:rPr>
      </w:pPr>
      <w:r>
        <w:rPr>
          <w:rFonts w:hint="eastAsia" w:ascii="宋体" w:hAnsi="宋体" w:eastAsia="宋体" w:cs="宋体"/>
          <w:b/>
          <w:bCs/>
        </w:rPr>
        <w:t>考核知识点与考核目标</w:t>
      </w:r>
    </w:p>
    <w:p>
      <w:pPr>
        <w:numPr>
          <w:ilvl w:val="0"/>
          <w:numId w:val="14"/>
        </w:numPr>
        <w:spacing w:line="360" w:lineRule="auto"/>
        <w:rPr>
          <w:rFonts w:ascii="宋体" w:hAnsi="宋体" w:eastAsia="宋体" w:cs="宋体"/>
        </w:rPr>
      </w:pPr>
      <w:r>
        <w:rPr>
          <w:rFonts w:hint="eastAsia" w:ascii="宋体" w:hAnsi="宋体" w:eastAsia="宋体" w:cs="宋体"/>
        </w:rPr>
        <w:t>财政与国家职能的演化</w:t>
      </w:r>
    </w:p>
    <w:p>
      <w:pPr>
        <w:spacing w:line="360" w:lineRule="auto"/>
        <w:ind w:firstLine="630" w:firstLineChars="300"/>
        <w:rPr>
          <w:rFonts w:ascii="宋体" w:hAnsi="宋体" w:eastAsia="宋体" w:cs="宋体"/>
        </w:rPr>
      </w:pPr>
      <w:r>
        <w:rPr>
          <w:rFonts w:hint="eastAsia" w:ascii="宋体" w:hAnsi="宋体" w:eastAsia="宋体" w:cs="宋体"/>
        </w:rPr>
        <w:t>识记：公共财政的含义及特征。</w:t>
      </w:r>
    </w:p>
    <w:p>
      <w:pPr>
        <w:spacing w:line="360" w:lineRule="auto"/>
        <w:ind w:firstLine="630" w:firstLineChars="300"/>
        <w:rPr>
          <w:rFonts w:ascii="宋体" w:hAnsi="宋体" w:eastAsia="宋体" w:cs="宋体"/>
        </w:rPr>
      </w:pPr>
      <w:r>
        <w:rPr>
          <w:rFonts w:hint="eastAsia" w:ascii="宋体" w:hAnsi="宋体" w:eastAsia="宋体" w:cs="宋体"/>
        </w:rPr>
        <w:t>理解：公共财政的发展演变。</w:t>
      </w:r>
    </w:p>
    <w:p>
      <w:pPr>
        <w:spacing w:line="360" w:lineRule="auto"/>
        <w:rPr>
          <w:rFonts w:ascii="宋体" w:hAnsi="宋体" w:eastAsia="宋体" w:cs="宋体"/>
        </w:rPr>
      </w:pPr>
      <w:r>
        <w:rPr>
          <w:rFonts w:hint="eastAsia" w:ascii="宋体" w:hAnsi="宋体" w:eastAsia="宋体" w:cs="宋体"/>
        </w:rPr>
        <w:t>（二）财政预算</w:t>
      </w:r>
    </w:p>
    <w:p>
      <w:pPr>
        <w:spacing w:line="360" w:lineRule="auto"/>
        <w:ind w:firstLine="630" w:firstLineChars="300"/>
        <w:rPr>
          <w:rFonts w:ascii="宋体" w:hAnsi="宋体" w:eastAsia="宋体" w:cs="宋体"/>
        </w:rPr>
      </w:pPr>
      <w:r>
        <w:rPr>
          <w:rFonts w:hint="eastAsia" w:ascii="宋体" w:hAnsi="宋体" w:eastAsia="宋体" w:cs="宋体"/>
        </w:rPr>
        <w:t>识记：预算的含义及功能。</w:t>
      </w:r>
    </w:p>
    <w:p>
      <w:pPr>
        <w:spacing w:line="360" w:lineRule="auto"/>
        <w:ind w:firstLine="630" w:firstLineChars="300"/>
        <w:rPr>
          <w:rFonts w:ascii="宋体" w:hAnsi="宋体" w:eastAsia="宋体" w:cs="宋体"/>
          <w:highlight w:val="none"/>
        </w:rPr>
      </w:pPr>
      <w:r>
        <w:rPr>
          <w:rFonts w:hint="eastAsia" w:ascii="宋体" w:hAnsi="宋体" w:eastAsia="宋体" w:cs="宋体"/>
          <w:highlight w:val="none"/>
        </w:rPr>
        <w:t>理解：预算年度与分类、决定预算年度起止日期的因素。</w:t>
      </w:r>
    </w:p>
    <w:p>
      <w:pPr>
        <w:spacing w:line="360" w:lineRule="auto"/>
        <w:ind w:firstLine="630" w:firstLineChars="300"/>
        <w:rPr>
          <w:rFonts w:ascii="宋体" w:hAnsi="宋体" w:eastAsia="宋体" w:cs="宋体"/>
          <w:highlight w:val="none"/>
        </w:rPr>
      </w:pPr>
      <w:r>
        <w:rPr>
          <w:rFonts w:hint="eastAsia" w:ascii="宋体" w:hAnsi="宋体" w:eastAsia="宋体" w:cs="宋体"/>
          <w:highlight w:val="none"/>
        </w:rPr>
        <w:t>应用：预算的级次与原则、预算外资金的特点、预算的执行。</w:t>
      </w:r>
    </w:p>
    <w:p>
      <w:pPr>
        <w:spacing w:line="360" w:lineRule="auto"/>
        <w:ind w:firstLine="0" w:firstLineChars="0"/>
        <w:rPr>
          <w:rFonts w:ascii="宋体" w:hAnsi="宋体" w:eastAsia="宋体" w:cs="宋体"/>
          <w:highlight w:val="none"/>
        </w:rPr>
      </w:pPr>
      <w:r>
        <w:rPr>
          <w:rFonts w:hint="eastAsia" w:ascii="宋体" w:hAnsi="宋体" w:eastAsia="宋体" w:cs="宋体"/>
          <w:highlight w:val="none"/>
        </w:rPr>
        <w:t>（三）公共支出</w:t>
      </w:r>
    </w:p>
    <w:p>
      <w:pPr>
        <w:spacing w:line="360" w:lineRule="auto"/>
        <w:ind w:firstLine="630" w:firstLineChars="300"/>
        <w:rPr>
          <w:rFonts w:ascii="宋体" w:hAnsi="宋体" w:eastAsia="宋体" w:cs="宋体"/>
          <w:highlight w:val="none"/>
        </w:rPr>
      </w:pPr>
      <w:r>
        <w:rPr>
          <w:rFonts w:hint="eastAsia" w:ascii="宋体" w:hAnsi="宋体" w:eastAsia="宋体" w:cs="宋体"/>
          <w:highlight w:val="none"/>
        </w:rPr>
        <w:t>识记：公共支出的含义。</w:t>
      </w:r>
    </w:p>
    <w:p>
      <w:pPr>
        <w:spacing w:line="360" w:lineRule="auto"/>
        <w:ind w:firstLine="630" w:firstLineChars="300"/>
        <w:rPr>
          <w:rFonts w:hint="eastAsia" w:ascii="宋体" w:hAnsi="宋体" w:eastAsia="宋体" w:cs="宋体"/>
          <w:highlight w:val="none"/>
          <w:lang w:eastAsia="zh-CN"/>
        </w:rPr>
      </w:pPr>
      <w:r>
        <w:rPr>
          <w:rFonts w:hint="eastAsia" w:ascii="宋体" w:hAnsi="宋体" w:eastAsia="宋体" w:cs="宋体"/>
          <w:highlight w:val="none"/>
        </w:rPr>
        <w:t>理解：公共支出的分类、政府购买</w:t>
      </w:r>
      <w:r>
        <w:rPr>
          <w:rFonts w:hint="eastAsia" w:ascii="宋体" w:hAnsi="宋体" w:eastAsia="宋体" w:cs="宋体"/>
          <w:highlight w:val="none"/>
          <w:lang w:eastAsia="zh-CN"/>
        </w:rPr>
        <w:t>、</w:t>
      </w:r>
      <w:r>
        <w:rPr>
          <w:rFonts w:hint="eastAsia" w:ascii="宋体" w:hAnsi="宋体" w:eastAsia="宋体" w:cs="宋体"/>
          <w:highlight w:val="none"/>
        </w:rPr>
        <w:t>转移支付</w:t>
      </w:r>
      <w:r>
        <w:rPr>
          <w:rFonts w:hint="eastAsia" w:ascii="宋体" w:hAnsi="宋体" w:eastAsia="宋体" w:cs="宋体"/>
          <w:highlight w:val="none"/>
          <w:lang w:eastAsia="zh-CN"/>
        </w:rPr>
        <w:t>。</w:t>
      </w:r>
    </w:p>
    <w:p>
      <w:pPr>
        <w:spacing w:line="360" w:lineRule="auto"/>
        <w:rPr>
          <w:rFonts w:ascii="宋体" w:hAnsi="宋体" w:eastAsia="宋体" w:cs="宋体"/>
          <w:highlight w:val="none"/>
        </w:rPr>
      </w:pPr>
      <w:r>
        <w:rPr>
          <w:rFonts w:hint="eastAsia" w:ascii="宋体" w:hAnsi="宋体" w:eastAsia="宋体" w:cs="宋体"/>
          <w:highlight w:val="none"/>
        </w:rPr>
        <w:t>（四）公共收入</w:t>
      </w:r>
    </w:p>
    <w:p>
      <w:pPr>
        <w:spacing w:line="360" w:lineRule="auto"/>
        <w:ind w:firstLine="630" w:firstLineChars="300"/>
        <w:rPr>
          <w:rFonts w:hint="eastAsia" w:ascii="宋体" w:hAnsi="宋体" w:eastAsia="宋体" w:cs="宋体"/>
          <w:highlight w:val="none"/>
        </w:rPr>
      </w:pPr>
      <w:r>
        <w:rPr>
          <w:rFonts w:hint="eastAsia" w:ascii="宋体" w:hAnsi="宋体" w:eastAsia="宋体" w:cs="宋体"/>
          <w:highlight w:val="none"/>
        </w:rPr>
        <w:t>识记：税收的含义及特征</w:t>
      </w:r>
      <w:r>
        <w:rPr>
          <w:rFonts w:hint="eastAsia" w:ascii="宋体" w:hAnsi="宋体" w:eastAsia="宋体" w:cs="宋体"/>
          <w:highlight w:val="none"/>
          <w:lang w:eastAsia="zh-CN"/>
        </w:rPr>
        <w:t>。</w:t>
      </w:r>
    </w:p>
    <w:p>
      <w:pPr>
        <w:spacing w:line="360" w:lineRule="auto"/>
        <w:ind w:firstLine="630" w:firstLineChars="300"/>
        <w:rPr>
          <w:rFonts w:ascii="宋体" w:hAnsi="宋体" w:eastAsia="宋体" w:cs="宋体"/>
          <w:highlight w:val="none"/>
        </w:rPr>
      </w:pPr>
      <w:r>
        <w:rPr>
          <w:rFonts w:hint="eastAsia" w:ascii="宋体" w:hAnsi="宋体" w:eastAsia="宋体" w:cs="宋体"/>
          <w:highlight w:val="none"/>
          <w:lang w:val="en-US" w:eastAsia="zh-CN"/>
        </w:rPr>
        <w:t>理解：</w:t>
      </w:r>
      <w:r>
        <w:rPr>
          <w:rFonts w:hint="eastAsia" w:ascii="宋体" w:hAnsi="宋体" w:eastAsia="宋体" w:cs="宋体"/>
          <w:highlight w:val="none"/>
        </w:rPr>
        <w:t>公共收入的种类。</w:t>
      </w:r>
    </w:p>
    <w:p>
      <w:pPr>
        <w:spacing w:line="360" w:lineRule="auto"/>
        <w:rPr>
          <w:rFonts w:ascii="宋体" w:hAnsi="宋体" w:eastAsia="宋体" w:cs="宋体"/>
          <w:highlight w:val="none"/>
        </w:rPr>
      </w:pPr>
      <w:r>
        <w:rPr>
          <w:rFonts w:hint="eastAsia" w:ascii="宋体" w:hAnsi="宋体" w:eastAsia="宋体" w:cs="宋体"/>
          <w:highlight w:val="none"/>
        </w:rPr>
        <w:t>（五）财政赤字与公债</w:t>
      </w:r>
    </w:p>
    <w:p>
      <w:pPr>
        <w:spacing w:line="360" w:lineRule="auto"/>
        <w:rPr>
          <w:rFonts w:ascii="宋体" w:hAnsi="宋体" w:eastAsia="宋体" w:cs="宋体"/>
          <w:highlight w:val="none"/>
        </w:rPr>
      </w:pPr>
      <w:r>
        <w:rPr>
          <w:rFonts w:hint="eastAsia" w:ascii="宋体" w:hAnsi="宋体" w:eastAsia="宋体" w:cs="宋体"/>
          <w:highlight w:val="none"/>
        </w:rPr>
        <w:t xml:space="preserve">      识记：财政赤字的含义。</w:t>
      </w:r>
    </w:p>
    <w:p>
      <w:pPr>
        <w:spacing w:line="360" w:lineRule="auto"/>
        <w:ind w:firstLine="630" w:firstLineChars="300"/>
        <w:rPr>
          <w:rFonts w:ascii="宋体" w:hAnsi="宋体" w:eastAsia="宋体" w:cs="宋体"/>
          <w:highlight w:val="none"/>
        </w:rPr>
      </w:pPr>
      <w:r>
        <w:rPr>
          <w:rFonts w:hint="eastAsia" w:ascii="宋体" w:hAnsi="宋体" w:eastAsia="宋体" w:cs="宋体"/>
          <w:highlight w:val="none"/>
        </w:rPr>
        <w:t>理解：财政风险</w:t>
      </w:r>
      <w:r>
        <w:rPr>
          <w:rFonts w:hint="eastAsia" w:ascii="宋体" w:hAnsi="宋体" w:eastAsia="宋体" w:cs="宋体"/>
          <w:highlight w:val="none"/>
          <w:lang w:val="en-US" w:eastAsia="zh-CN"/>
        </w:rPr>
        <w:t>与</w:t>
      </w:r>
      <w:r>
        <w:rPr>
          <w:rFonts w:hint="eastAsia" w:ascii="宋体" w:hAnsi="宋体" w:eastAsia="宋体" w:cs="宋体"/>
          <w:highlight w:val="none"/>
        </w:rPr>
        <w:t>财政</w:t>
      </w:r>
      <w:r>
        <w:rPr>
          <w:rFonts w:hint="eastAsia" w:ascii="宋体" w:hAnsi="宋体" w:eastAsia="宋体" w:cs="宋体"/>
          <w:highlight w:val="none"/>
          <w:lang w:val="en-US" w:eastAsia="zh-CN"/>
        </w:rPr>
        <w:t>危机</w:t>
      </w:r>
      <w:r>
        <w:rPr>
          <w:rFonts w:hint="eastAsia" w:ascii="宋体" w:hAnsi="宋体" w:eastAsia="宋体" w:cs="宋体"/>
          <w:highlight w:val="none"/>
        </w:rPr>
        <w:t>。</w:t>
      </w:r>
    </w:p>
    <w:p>
      <w:pPr>
        <w:spacing w:line="360" w:lineRule="auto"/>
        <w:ind w:firstLine="630" w:firstLineChars="300"/>
        <w:rPr>
          <w:rFonts w:ascii="宋体" w:hAnsi="宋体" w:eastAsia="宋体" w:cs="宋体"/>
          <w:highlight w:val="none"/>
        </w:rPr>
      </w:pPr>
      <w:r>
        <w:rPr>
          <w:rFonts w:hint="eastAsia" w:ascii="宋体" w:hAnsi="宋体" w:eastAsia="宋体" w:cs="宋体"/>
          <w:highlight w:val="none"/>
        </w:rPr>
        <w:t>应用：</w:t>
      </w:r>
      <w:r>
        <w:rPr>
          <w:rFonts w:hint="eastAsia" w:ascii="宋体" w:hAnsi="宋体" w:eastAsia="宋体" w:cs="宋体"/>
          <w:highlight w:val="none"/>
          <w:lang w:val="en-US" w:eastAsia="zh-CN"/>
        </w:rPr>
        <w:t>控制</w:t>
      </w:r>
      <w:r>
        <w:rPr>
          <w:rFonts w:hint="eastAsia" w:ascii="宋体" w:hAnsi="宋体" w:eastAsia="宋体" w:cs="宋体"/>
          <w:highlight w:val="none"/>
        </w:rPr>
        <w:t>财政风险</w:t>
      </w:r>
      <w:r>
        <w:rPr>
          <w:rFonts w:hint="eastAsia" w:ascii="宋体" w:hAnsi="宋体" w:eastAsia="宋体" w:cs="宋体"/>
          <w:highlight w:val="none"/>
          <w:lang w:val="en-US" w:eastAsia="zh-CN"/>
        </w:rPr>
        <w:t>的主要途径</w:t>
      </w:r>
      <w:r>
        <w:rPr>
          <w:rFonts w:hint="eastAsia" w:ascii="宋体" w:hAnsi="宋体" w:eastAsia="宋体" w:cs="宋体"/>
          <w:highlight w:val="none"/>
        </w:rPr>
        <w:t>。</w:t>
      </w:r>
    </w:p>
    <w:p>
      <w:pPr>
        <w:spacing w:line="360" w:lineRule="auto"/>
        <w:rPr>
          <w:rFonts w:ascii="宋体" w:hAnsi="宋体" w:eastAsia="宋体" w:cs="宋体"/>
        </w:rPr>
      </w:pPr>
    </w:p>
    <w:p>
      <w:pPr>
        <w:spacing w:line="360" w:lineRule="auto"/>
        <w:jc w:val="center"/>
        <w:rPr>
          <w:rFonts w:ascii="宋体" w:hAnsi="宋体" w:eastAsia="宋体" w:cs="宋体"/>
          <w:b/>
          <w:bCs/>
        </w:rPr>
      </w:pPr>
      <w:r>
        <w:rPr>
          <w:rFonts w:hint="eastAsia" w:ascii="宋体" w:hAnsi="宋体" w:eastAsia="宋体" w:cs="宋体"/>
          <w:b/>
          <w:bCs/>
        </w:rPr>
        <w:t>第九章  公共组织绩效管理</w:t>
      </w:r>
    </w:p>
    <w:p>
      <w:pPr>
        <w:numPr>
          <w:ilvl w:val="0"/>
          <w:numId w:val="15"/>
        </w:numPr>
        <w:spacing w:line="360" w:lineRule="auto"/>
        <w:rPr>
          <w:rFonts w:ascii="宋体" w:hAnsi="宋体" w:eastAsia="宋体" w:cs="宋体"/>
          <w:b/>
          <w:bCs/>
        </w:rPr>
      </w:pPr>
      <w:r>
        <w:rPr>
          <w:rFonts w:hint="eastAsia" w:ascii="宋体" w:hAnsi="宋体" w:eastAsia="宋体" w:cs="宋体"/>
          <w:b/>
          <w:bCs/>
        </w:rPr>
        <w:t>学习的目的与要求</w:t>
      </w:r>
    </w:p>
    <w:p>
      <w:pPr>
        <w:spacing w:line="360" w:lineRule="auto"/>
        <w:ind w:firstLine="420" w:firstLineChars="200"/>
        <w:rPr>
          <w:rFonts w:ascii="宋体" w:hAnsi="宋体" w:eastAsia="宋体" w:cs="宋体"/>
        </w:rPr>
      </w:pPr>
      <w:r>
        <w:rPr>
          <w:rFonts w:hint="eastAsia" w:ascii="宋体" w:hAnsi="宋体" w:eastAsia="宋体" w:cs="宋体"/>
        </w:rPr>
        <w:t>通过本章学习，了解公共组织绩效管理的基本概况、相关概念和原理，掌握公共组织绩效评估中的几种绩效评估方法，对我国公共组织绩效管理的现状有一定的理解和分析。</w:t>
      </w:r>
    </w:p>
    <w:p>
      <w:pPr>
        <w:numPr>
          <w:ilvl w:val="0"/>
          <w:numId w:val="15"/>
        </w:numPr>
        <w:spacing w:line="360" w:lineRule="auto"/>
        <w:rPr>
          <w:rFonts w:ascii="宋体" w:hAnsi="宋体" w:eastAsia="宋体" w:cs="宋体"/>
          <w:b/>
          <w:bCs/>
        </w:rPr>
      </w:pPr>
      <w:r>
        <w:rPr>
          <w:rFonts w:hint="eastAsia" w:ascii="宋体" w:hAnsi="宋体" w:eastAsia="宋体" w:cs="宋体"/>
          <w:b/>
          <w:bCs/>
        </w:rPr>
        <w:t>考核知识与考核目标</w:t>
      </w:r>
    </w:p>
    <w:p>
      <w:pPr>
        <w:spacing w:line="360" w:lineRule="auto"/>
        <w:rPr>
          <w:rFonts w:ascii="宋体" w:hAnsi="宋体" w:eastAsia="宋体" w:cs="宋体"/>
        </w:rPr>
      </w:pPr>
      <w:r>
        <w:rPr>
          <w:rFonts w:hint="eastAsia" w:ascii="宋体" w:hAnsi="宋体" w:eastAsia="宋体" w:cs="宋体"/>
        </w:rPr>
        <w:t>（一）公共组织绩效管理概述</w:t>
      </w:r>
    </w:p>
    <w:p>
      <w:pPr>
        <w:spacing w:line="360" w:lineRule="auto"/>
        <w:ind w:firstLine="630" w:firstLineChars="300"/>
        <w:rPr>
          <w:rFonts w:hint="eastAsia" w:ascii="宋体" w:hAnsi="宋体" w:eastAsia="宋体" w:cs="宋体"/>
          <w:lang w:eastAsia="zh-CN"/>
        </w:rPr>
      </w:pPr>
      <w:r>
        <w:rPr>
          <w:rFonts w:hint="eastAsia" w:ascii="宋体" w:hAnsi="宋体" w:eastAsia="宋体" w:cs="宋体"/>
        </w:rPr>
        <w:t>识记：公共组织绩效管理的内涵</w:t>
      </w:r>
      <w:r>
        <w:rPr>
          <w:rFonts w:hint="eastAsia" w:ascii="宋体" w:hAnsi="宋体" w:eastAsia="宋体" w:cs="宋体"/>
          <w:lang w:eastAsia="zh-CN"/>
        </w:rPr>
        <w:t>。</w:t>
      </w:r>
    </w:p>
    <w:p>
      <w:pPr>
        <w:spacing w:line="360" w:lineRule="auto"/>
        <w:ind w:firstLine="630" w:firstLineChars="300"/>
        <w:rPr>
          <w:rFonts w:ascii="宋体" w:hAnsi="宋体" w:eastAsia="宋体" w:cs="宋体"/>
        </w:rPr>
      </w:pPr>
      <w:r>
        <w:rPr>
          <w:rFonts w:hint="eastAsia" w:ascii="宋体" w:hAnsi="宋体" w:eastAsia="宋体" w:cs="宋体"/>
          <w:lang w:val="en-US" w:eastAsia="zh-CN"/>
        </w:rPr>
        <w:t>理解：</w:t>
      </w:r>
      <w:r>
        <w:rPr>
          <w:rFonts w:hint="eastAsia" w:ascii="宋体" w:hAnsi="宋体" w:eastAsia="宋体" w:cs="宋体"/>
        </w:rPr>
        <w:t>评估的意义。</w:t>
      </w:r>
    </w:p>
    <w:p>
      <w:pPr>
        <w:spacing w:line="360" w:lineRule="auto"/>
        <w:rPr>
          <w:rFonts w:ascii="宋体" w:hAnsi="宋体" w:eastAsia="宋体" w:cs="宋体"/>
        </w:rPr>
      </w:pPr>
      <w:r>
        <w:rPr>
          <w:rFonts w:hint="eastAsia" w:ascii="宋体" w:hAnsi="宋体" w:eastAsia="宋体" w:cs="宋体"/>
        </w:rPr>
        <w:t>（二）公共组织绩效评估指标体系的构建</w:t>
      </w:r>
    </w:p>
    <w:p>
      <w:pPr>
        <w:spacing w:line="360" w:lineRule="auto"/>
        <w:ind w:firstLine="630" w:firstLineChars="300"/>
        <w:rPr>
          <w:rFonts w:ascii="宋体" w:hAnsi="宋体" w:eastAsia="宋体" w:cs="宋体"/>
        </w:rPr>
      </w:pPr>
      <w:r>
        <w:rPr>
          <w:rFonts w:hint="eastAsia" w:ascii="宋体" w:hAnsi="宋体" w:eastAsia="宋体" w:cs="宋体"/>
        </w:rPr>
        <w:t>理解：构建绩效评估的依据和原则。</w:t>
      </w:r>
    </w:p>
    <w:p>
      <w:pPr>
        <w:spacing w:line="360" w:lineRule="auto"/>
        <w:rPr>
          <w:rFonts w:ascii="宋体" w:hAnsi="宋体" w:eastAsia="宋体" w:cs="宋体"/>
        </w:rPr>
      </w:pPr>
      <w:r>
        <w:rPr>
          <w:rFonts w:hint="eastAsia" w:ascii="宋体" w:hAnsi="宋体" w:eastAsia="宋体" w:cs="宋体"/>
        </w:rPr>
        <w:t>（三）公共组织绩效管理方法</w:t>
      </w:r>
    </w:p>
    <w:p>
      <w:pPr>
        <w:spacing w:line="360" w:lineRule="auto"/>
        <w:ind w:firstLine="630" w:firstLineChars="300"/>
        <w:rPr>
          <w:rFonts w:ascii="宋体" w:hAnsi="宋体" w:eastAsia="宋体" w:cs="宋体"/>
        </w:rPr>
      </w:pPr>
      <w:r>
        <w:rPr>
          <w:rFonts w:hint="eastAsia" w:ascii="宋体" w:hAnsi="宋体" w:eastAsia="宋体" w:cs="宋体"/>
        </w:rPr>
        <w:t>应用：360度绩效评估反馈的基本思想。</w:t>
      </w:r>
    </w:p>
    <w:p>
      <w:pPr>
        <w:spacing w:line="360" w:lineRule="auto"/>
        <w:rPr>
          <w:rFonts w:ascii="宋体" w:hAnsi="宋体" w:eastAsia="宋体" w:cs="宋体"/>
        </w:rPr>
      </w:pPr>
      <w:r>
        <w:rPr>
          <w:rFonts w:hint="eastAsia" w:ascii="宋体" w:hAnsi="宋体" w:eastAsia="宋体" w:cs="宋体"/>
        </w:rPr>
        <w:t>（四）公共组织绩效评估的改革与发展</w:t>
      </w:r>
    </w:p>
    <w:p>
      <w:pPr>
        <w:spacing w:line="360" w:lineRule="auto"/>
        <w:ind w:firstLine="630" w:firstLineChars="300"/>
        <w:rPr>
          <w:rFonts w:ascii="宋体" w:hAnsi="宋体" w:eastAsia="宋体" w:cs="宋体"/>
        </w:rPr>
      </w:pPr>
      <w:r>
        <w:rPr>
          <w:rFonts w:hint="eastAsia" w:ascii="宋体" w:hAnsi="宋体" w:eastAsia="宋体" w:cs="宋体"/>
        </w:rPr>
        <w:t>理解：公共组织绩效评估的局限性。</w:t>
      </w:r>
    </w:p>
    <w:p>
      <w:pPr>
        <w:spacing w:line="360" w:lineRule="auto"/>
        <w:ind w:firstLine="630" w:firstLineChars="300"/>
        <w:rPr>
          <w:rFonts w:ascii="宋体" w:hAnsi="宋体" w:eastAsia="宋体" w:cs="宋体"/>
        </w:rPr>
      </w:pPr>
      <w:r>
        <w:rPr>
          <w:rFonts w:hint="eastAsia" w:ascii="宋体" w:hAnsi="宋体" w:eastAsia="宋体" w:cs="宋体"/>
        </w:rPr>
        <w:t>应用：我国改进公共组织绩效评估的途径。</w:t>
      </w:r>
    </w:p>
    <w:p>
      <w:pPr>
        <w:spacing w:line="360" w:lineRule="auto"/>
        <w:ind w:firstLine="630" w:firstLineChars="300"/>
        <w:rPr>
          <w:rFonts w:ascii="宋体" w:hAnsi="宋体" w:eastAsia="宋体" w:cs="宋体"/>
        </w:rPr>
      </w:pPr>
    </w:p>
    <w:p>
      <w:pPr>
        <w:spacing w:line="360" w:lineRule="auto"/>
        <w:jc w:val="center"/>
        <w:rPr>
          <w:rFonts w:ascii="宋体" w:hAnsi="宋体" w:eastAsia="宋体" w:cs="宋体"/>
          <w:b/>
          <w:bCs/>
        </w:rPr>
      </w:pPr>
      <w:r>
        <w:rPr>
          <w:rFonts w:hint="eastAsia" w:ascii="宋体" w:hAnsi="宋体" w:eastAsia="宋体" w:cs="宋体"/>
          <w:b/>
          <w:bCs/>
        </w:rPr>
        <w:t>第十章  公共组织战略管理</w:t>
      </w:r>
    </w:p>
    <w:p>
      <w:pPr>
        <w:numPr>
          <w:ilvl w:val="0"/>
          <w:numId w:val="16"/>
        </w:numPr>
        <w:spacing w:line="360" w:lineRule="auto"/>
        <w:rPr>
          <w:rFonts w:ascii="宋体" w:hAnsi="宋体" w:eastAsia="宋体" w:cs="宋体"/>
          <w:b/>
          <w:bCs/>
        </w:rPr>
      </w:pPr>
      <w:r>
        <w:rPr>
          <w:rFonts w:hint="eastAsia" w:ascii="宋体" w:hAnsi="宋体" w:eastAsia="宋体" w:cs="宋体"/>
          <w:b/>
          <w:bCs/>
        </w:rPr>
        <w:t>学习的目的与要求</w:t>
      </w:r>
    </w:p>
    <w:p>
      <w:pPr>
        <w:spacing w:line="360" w:lineRule="auto"/>
        <w:ind w:firstLine="420" w:firstLineChars="200"/>
        <w:rPr>
          <w:rFonts w:ascii="宋体" w:hAnsi="宋体" w:eastAsia="宋体" w:cs="宋体"/>
        </w:rPr>
      </w:pPr>
      <w:r>
        <w:rPr>
          <w:rFonts w:hint="eastAsia" w:ascii="宋体" w:hAnsi="宋体" w:eastAsia="宋体" w:cs="宋体"/>
        </w:rPr>
        <w:t>通过本章学习，了解公共组织战略管理的基本知识，战略管理的过程以及对公共组织应用战略管理的评价。掌握战略管理的基本概念和特征，重点掌握公共组织战略管理的过程。</w:t>
      </w:r>
    </w:p>
    <w:p>
      <w:pPr>
        <w:numPr>
          <w:ilvl w:val="0"/>
          <w:numId w:val="16"/>
        </w:numPr>
        <w:spacing w:line="360" w:lineRule="auto"/>
        <w:rPr>
          <w:rFonts w:ascii="宋体" w:hAnsi="宋体" w:eastAsia="宋体" w:cs="宋体"/>
          <w:b/>
          <w:bCs/>
        </w:rPr>
      </w:pPr>
      <w:r>
        <w:rPr>
          <w:rFonts w:hint="eastAsia" w:ascii="宋体" w:hAnsi="宋体" w:eastAsia="宋体" w:cs="宋体"/>
          <w:b/>
          <w:bCs/>
        </w:rPr>
        <w:t>考核知识与考核目标</w:t>
      </w:r>
    </w:p>
    <w:p>
      <w:pPr>
        <w:spacing w:line="360" w:lineRule="auto"/>
        <w:rPr>
          <w:rFonts w:ascii="宋体" w:hAnsi="宋体" w:eastAsia="宋体" w:cs="宋体"/>
        </w:rPr>
      </w:pPr>
      <w:r>
        <w:rPr>
          <w:rFonts w:hint="eastAsia" w:ascii="宋体" w:hAnsi="宋体" w:eastAsia="宋体" w:cs="宋体"/>
        </w:rPr>
        <w:t>（一）公共组织战略管理概述</w:t>
      </w:r>
    </w:p>
    <w:p>
      <w:pPr>
        <w:spacing w:line="360" w:lineRule="auto"/>
        <w:ind w:firstLine="630" w:firstLineChars="300"/>
        <w:rPr>
          <w:rFonts w:ascii="宋体" w:hAnsi="宋体" w:eastAsia="宋体" w:cs="宋体"/>
        </w:rPr>
      </w:pPr>
      <w:r>
        <w:rPr>
          <w:rFonts w:hint="eastAsia" w:ascii="宋体" w:hAnsi="宋体" w:eastAsia="宋体" w:cs="宋体"/>
        </w:rPr>
        <w:t>识记：公共战略管理的概念及基本特征。</w:t>
      </w:r>
    </w:p>
    <w:p>
      <w:pPr>
        <w:spacing w:line="360" w:lineRule="auto"/>
        <w:ind w:firstLine="630" w:firstLineChars="300"/>
        <w:rPr>
          <w:rFonts w:ascii="宋体" w:hAnsi="宋体" w:eastAsia="宋体" w:cs="宋体"/>
        </w:rPr>
      </w:pPr>
      <w:r>
        <w:rPr>
          <w:rFonts w:hint="eastAsia" w:ascii="宋体" w:hAnsi="宋体" w:eastAsia="宋体" w:cs="宋体"/>
        </w:rPr>
        <w:t>理解：公共组织战略管理兴起的背景。</w:t>
      </w:r>
    </w:p>
    <w:p>
      <w:pPr>
        <w:spacing w:line="360" w:lineRule="auto"/>
        <w:rPr>
          <w:rFonts w:ascii="宋体" w:hAnsi="宋体" w:eastAsia="宋体" w:cs="宋体"/>
        </w:rPr>
      </w:pPr>
      <w:r>
        <w:rPr>
          <w:rFonts w:hint="eastAsia" w:ascii="宋体" w:hAnsi="宋体" w:eastAsia="宋体" w:cs="宋体"/>
        </w:rPr>
        <w:t>（二）公共组织战略管理的过程</w:t>
      </w:r>
    </w:p>
    <w:p>
      <w:pPr>
        <w:spacing w:line="360" w:lineRule="auto"/>
        <w:ind w:firstLine="630" w:firstLineChars="300"/>
        <w:rPr>
          <w:rFonts w:ascii="宋体" w:hAnsi="宋体" w:eastAsia="宋体" w:cs="宋体"/>
        </w:rPr>
      </w:pPr>
      <w:r>
        <w:rPr>
          <w:rFonts w:hint="eastAsia" w:ascii="宋体" w:hAnsi="宋体" w:eastAsia="宋体" w:cs="宋体"/>
        </w:rPr>
        <w:t>识记：战略管理过程的模式。</w:t>
      </w:r>
    </w:p>
    <w:p>
      <w:pPr>
        <w:spacing w:line="360" w:lineRule="auto"/>
        <w:ind w:firstLine="630" w:firstLineChars="300"/>
        <w:rPr>
          <w:rFonts w:ascii="宋体" w:hAnsi="宋体" w:eastAsia="宋体" w:cs="宋体"/>
          <w:highlight w:val="none"/>
        </w:rPr>
      </w:pPr>
      <w:r>
        <w:rPr>
          <w:rFonts w:hint="eastAsia" w:ascii="宋体" w:hAnsi="宋体" w:eastAsia="宋体" w:cs="宋体"/>
          <w:highlight w:val="none"/>
        </w:rPr>
        <w:t>理解：公共组织战略管理的过程。</w:t>
      </w:r>
    </w:p>
    <w:p>
      <w:pPr>
        <w:spacing w:line="360" w:lineRule="auto"/>
        <w:ind w:firstLine="630" w:firstLineChars="300"/>
        <w:rPr>
          <w:rFonts w:ascii="宋体" w:hAnsi="宋体" w:eastAsia="宋体" w:cs="宋体"/>
          <w:highlight w:val="none"/>
        </w:rPr>
      </w:pPr>
      <w:r>
        <w:rPr>
          <w:rFonts w:hint="eastAsia" w:ascii="宋体" w:hAnsi="宋体" w:eastAsia="宋体" w:cs="宋体"/>
          <w:highlight w:val="none"/>
        </w:rPr>
        <w:t xml:space="preserve">      公共组织战略实施的手段和作用。</w:t>
      </w:r>
      <w:bookmarkStart w:id="0" w:name="_GoBack"/>
      <w:bookmarkEnd w:id="0"/>
    </w:p>
    <w:p>
      <w:pPr>
        <w:spacing w:line="360" w:lineRule="auto"/>
        <w:ind w:firstLine="630" w:firstLineChars="300"/>
        <w:rPr>
          <w:rFonts w:ascii="宋体" w:hAnsi="宋体" w:eastAsia="宋体" w:cs="宋体"/>
          <w:highlight w:val="none"/>
        </w:rPr>
      </w:pPr>
      <w:r>
        <w:rPr>
          <w:rFonts w:hint="eastAsia" w:ascii="宋体" w:hAnsi="宋体" w:eastAsia="宋体" w:cs="宋体"/>
          <w:highlight w:val="none"/>
        </w:rPr>
        <w:t>应用：公共组织战略的规划。</w:t>
      </w:r>
    </w:p>
    <w:p>
      <w:pPr>
        <w:spacing w:line="360" w:lineRule="auto"/>
        <w:rPr>
          <w:rFonts w:ascii="宋体" w:hAnsi="宋体" w:eastAsia="宋体" w:cs="宋体"/>
          <w:highlight w:val="none"/>
        </w:rPr>
      </w:pPr>
      <w:r>
        <w:rPr>
          <w:rFonts w:hint="eastAsia" w:ascii="宋体" w:hAnsi="宋体" w:eastAsia="宋体" w:cs="宋体"/>
          <w:highlight w:val="none"/>
        </w:rPr>
        <w:t>（三）公共组织战略管理的意义与面临的挑战</w:t>
      </w:r>
    </w:p>
    <w:p>
      <w:pPr>
        <w:spacing w:line="360" w:lineRule="auto"/>
        <w:ind w:firstLine="630" w:firstLineChars="300"/>
        <w:rPr>
          <w:rFonts w:hint="default" w:ascii="宋体" w:hAnsi="宋体" w:eastAsia="宋体" w:cs="宋体"/>
          <w:highlight w:val="none"/>
          <w:lang w:val="en-US" w:eastAsia="zh-CN"/>
        </w:rPr>
      </w:pPr>
      <w:r>
        <w:rPr>
          <w:rFonts w:hint="eastAsia" w:ascii="宋体" w:hAnsi="宋体" w:eastAsia="宋体" w:cs="宋体"/>
          <w:highlight w:val="none"/>
          <w:lang w:val="en-US" w:eastAsia="zh-CN"/>
        </w:rPr>
        <w:t>理解：公共组织战略管理的意义。</w:t>
      </w:r>
    </w:p>
    <w:p>
      <w:pPr>
        <w:spacing w:line="360" w:lineRule="auto"/>
        <w:ind w:firstLine="630" w:firstLineChars="300"/>
        <w:rPr>
          <w:rFonts w:ascii="宋体" w:hAnsi="宋体" w:eastAsia="宋体" w:cs="宋体"/>
          <w:highlight w:val="none"/>
        </w:rPr>
      </w:pPr>
      <w:r>
        <w:rPr>
          <w:rFonts w:hint="eastAsia" w:ascii="宋体" w:hAnsi="宋体" w:eastAsia="宋体" w:cs="宋体"/>
          <w:highlight w:val="none"/>
        </w:rPr>
        <w:t>应用：公共组织战略管理问题及改进措施。</w:t>
      </w:r>
    </w:p>
    <w:p>
      <w:pPr>
        <w:spacing w:line="360" w:lineRule="auto"/>
        <w:rPr>
          <w:rFonts w:ascii="宋体" w:hAnsi="宋体" w:eastAsia="宋体" w:cs="宋体"/>
        </w:rPr>
      </w:pPr>
    </w:p>
    <w:p>
      <w:pPr>
        <w:spacing w:line="360" w:lineRule="auto"/>
        <w:jc w:val="center"/>
        <w:rPr>
          <w:rFonts w:ascii="宋体" w:hAnsi="宋体" w:eastAsia="宋体" w:cs="宋体"/>
          <w:b/>
          <w:bCs/>
        </w:rPr>
      </w:pPr>
      <w:r>
        <w:rPr>
          <w:rFonts w:hint="eastAsia" w:ascii="宋体" w:hAnsi="宋体" w:eastAsia="宋体" w:cs="宋体"/>
          <w:b/>
          <w:bCs/>
        </w:rPr>
        <w:t>第十一章  公共组织的文化与伦理</w:t>
      </w:r>
    </w:p>
    <w:p>
      <w:pPr>
        <w:numPr>
          <w:ilvl w:val="0"/>
          <w:numId w:val="17"/>
        </w:numPr>
        <w:spacing w:line="360" w:lineRule="auto"/>
        <w:rPr>
          <w:rFonts w:ascii="宋体" w:hAnsi="宋体" w:eastAsia="宋体" w:cs="宋体"/>
          <w:b/>
          <w:bCs/>
        </w:rPr>
      </w:pPr>
      <w:r>
        <w:rPr>
          <w:rFonts w:hint="eastAsia" w:ascii="宋体" w:hAnsi="宋体" w:eastAsia="宋体" w:cs="宋体"/>
          <w:b/>
          <w:bCs/>
        </w:rPr>
        <w:t>学习的目的与要求</w:t>
      </w:r>
    </w:p>
    <w:p>
      <w:pPr>
        <w:spacing w:line="360" w:lineRule="auto"/>
        <w:ind w:firstLine="420" w:firstLineChars="200"/>
        <w:rPr>
          <w:rFonts w:ascii="宋体" w:hAnsi="宋体" w:eastAsia="宋体" w:cs="宋体"/>
        </w:rPr>
      </w:pPr>
      <w:r>
        <w:rPr>
          <w:rFonts w:hint="eastAsia" w:ascii="宋体" w:hAnsi="宋体" w:eastAsia="宋体" w:cs="宋体"/>
        </w:rPr>
        <w:t>通过本章学习，了解公共组织文化的含义、公共管理伦理的含义及我国公共组织文化建设中存在的问题，掌握公共组织文化的类型、特征、结构和功能，对我国公共组织文化建设中存在的问题有一个清晰的认识。</w:t>
      </w:r>
    </w:p>
    <w:p>
      <w:pPr>
        <w:numPr>
          <w:ilvl w:val="0"/>
          <w:numId w:val="17"/>
        </w:numPr>
        <w:spacing w:line="360" w:lineRule="auto"/>
        <w:rPr>
          <w:rFonts w:ascii="宋体" w:hAnsi="宋体" w:eastAsia="宋体" w:cs="宋体"/>
          <w:b/>
          <w:bCs/>
        </w:rPr>
      </w:pPr>
      <w:r>
        <w:rPr>
          <w:rFonts w:hint="eastAsia" w:ascii="宋体" w:hAnsi="宋体" w:eastAsia="宋体" w:cs="宋体"/>
          <w:b/>
          <w:bCs/>
        </w:rPr>
        <w:t>考核知识与考核目标</w:t>
      </w:r>
    </w:p>
    <w:p>
      <w:pPr>
        <w:spacing w:line="360" w:lineRule="auto"/>
        <w:rPr>
          <w:rFonts w:ascii="宋体" w:hAnsi="宋体" w:eastAsia="宋体" w:cs="宋体"/>
        </w:rPr>
      </w:pPr>
      <w:r>
        <w:rPr>
          <w:rFonts w:hint="eastAsia" w:ascii="宋体" w:hAnsi="宋体" w:eastAsia="宋体" w:cs="宋体"/>
        </w:rPr>
        <w:t>（一）公共组织文化概述</w:t>
      </w:r>
    </w:p>
    <w:p>
      <w:pPr>
        <w:spacing w:line="360" w:lineRule="auto"/>
        <w:ind w:firstLine="630" w:firstLineChars="300"/>
        <w:rPr>
          <w:rFonts w:ascii="宋体" w:hAnsi="宋体" w:eastAsia="宋体" w:cs="宋体"/>
        </w:rPr>
      </w:pPr>
      <w:r>
        <w:rPr>
          <w:rFonts w:hint="eastAsia" w:ascii="宋体" w:hAnsi="宋体" w:eastAsia="宋体" w:cs="宋体"/>
        </w:rPr>
        <w:t>识记：公共组织文化的含义。</w:t>
      </w:r>
    </w:p>
    <w:p>
      <w:pPr>
        <w:spacing w:line="360" w:lineRule="auto"/>
        <w:ind w:firstLine="630" w:firstLineChars="300"/>
        <w:rPr>
          <w:rFonts w:hint="eastAsia" w:ascii="宋体" w:hAnsi="宋体" w:eastAsia="宋体" w:cs="宋体"/>
          <w:lang w:eastAsia="zh-CN"/>
        </w:rPr>
      </w:pPr>
      <w:r>
        <w:rPr>
          <w:rFonts w:hint="eastAsia" w:ascii="宋体" w:hAnsi="宋体" w:eastAsia="宋体" w:cs="宋体"/>
        </w:rPr>
        <w:t>理解：公共组织文化的类型、构成要素</w:t>
      </w:r>
      <w:r>
        <w:rPr>
          <w:rFonts w:hint="eastAsia" w:ascii="宋体" w:hAnsi="宋体" w:eastAsia="宋体" w:cs="宋体"/>
          <w:lang w:eastAsia="zh-CN"/>
        </w:rPr>
        <w:t>。</w:t>
      </w:r>
    </w:p>
    <w:p>
      <w:pPr>
        <w:spacing w:line="360" w:lineRule="auto"/>
        <w:ind w:firstLine="630" w:firstLineChars="300"/>
        <w:rPr>
          <w:rFonts w:ascii="宋体" w:hAnsi="宋体" w:eastAsia="宋体" w:cs="宋体"/>
        </w:rPr>
      </w:pPr>
      <w:r>
        <w:rPr>
          <w:rFonts w:hint="eastAsia" w:ascii="宋体" w:hAnsi="宋体" w:eastAsia="宋体" w:cs="宋体"/>
          <w:lang w:val="en-US" w:eastAsia="zh-CN"/>
        </w:rPr>
        <w:t>应用：</w:t>
      </w:r>
      <w:r>
        <w:rPr>
          <w:rFonts w:hint="eastAsia" w:ascii="宋体" w:hAnsi="宋体" w:eastAsia="宋体" w:cs="宋体"/>
        </w:rPr>
        <w:t>公共组织文化的功能。</w:t>
      </w:r>
    </w:p>
    <w:p>
      <w:pPr>
        <w:spacing w:line="360" w:lineRule="auto"/>
        <w:rPr>
          <w:rFonts w:ascii="宋体" w:hAnsi="宋体" w:eastAsia="宋体" w:cs="宋体"/>
        </w:rPr>
      </w:pPr>
      <w:r>
        <w:rPr>
          <w:rFonts w:hint="eastAsia" w:ascii="宋体" w:hAnsi="宋体" w:eastAsia="宋体" w:cs="宋体"/>
        </w:rPr>
        <w:t>（二）公共管理伦理</w:t>
      </w:r>
    </w:p>
    <w:p>
      <w:pPr>
        <w:spacing w:line="360" w:lineRule="auto"/>
        <w:ind w:firstLine="630" w:firstLineChars="300"/>
        <w:rPr>
          <w:rFonts w:ascii="宋体" w:hAnsi="宋体" w:eastAsia="宋体" w:cs="宋体"/>
        </w:rPr>
      </w:pPr>
      <w:r>
        <w:rPr>
          <w:rFonts w:hint="eastAsia" w:ascii="宋体" w:hAnsi="宋体" w:eastAsia="宋体" w:cs="宋体"/>
        </w:rPr>
        <w:t>理解：公共管理伦理的特征。</w:t>
      </w:r>
    </w:p>
    <w:p>
      <w:pPr>
        <w:spacing w:line="360" w:lineRule="auto"/>
        <w:rPr>
          <w:rFonts w:ascii="宋体" w:hAnsi="宋体" w:eastAsia="宋体" w:cs="宋体"/>
        </w:rPr>
      </w:pPr>
      <w:r>
        <w:rPr>
          <w:rFonts w:hint="eastAsia" w:ascii="宋体" w:hAnsi="宋体" w:eastAsia="宋体" w:cs="宋体"/>
        </w:rPr>
        <w:t>（三）公共组织文化建设</w:t>
      </w:r>
    </w:p>
    <w:p>
      <w:pPr>
        <w:spacing w:line="360" w:lineRule="auto"/>
        <w:ind w:firstLine="630" w:firstLineChars="300"/>
        <w:rPr>
          <w:rFonts w:ascii="宋体" w:hAnsi="宋体" w:eastAsia="宋体" w:cs="宋体"/>
        </w:rPr>
      </w:pPr>
      <w:r>
        <w:rPr>
          <w:rFonts w:hint="eastAsia" w:ascii="宋体" w:hAnsi="宋体" w:eastAsia="宋体" w:cs="宋体"/>
        </w:rPr>
        <w:t>识记：公共组织文化建设的含义。</w:t>
      </w:r>
    </w:p>
    <w:p>
      <w:pPr>
        <w:spacing w:line="360" w:lineRule="auto"/>
        <w:ind w:firstLine="630" w:firstLineChars="300"/>
        <w:rPr>
          <w:rFonts w:ascii="宋体" w:hAnsi="宋体" w:eastAsia="宋体" w:cs="宋体"/>
        </w:rPr>
      </w:pPr>
      <w:r>
        <w:rPr>
          <w:rFonts w:hint="eastAsia" w:ascii="宋体" w:hAnsi="宋体" w:eastAsia="宋体" w:cs="宋体"/>
        </w:rPr>
        <w:t>理解：公共组织文化建设的途径和方法。</w:t>
      </w:r>
    </w:p>
    <w:p>
      <w:pPr>
        <w:spacing w:line="360" w:lineRule="auto"/>
        <w:ind w:firstLine="630" w:firstLineChars="300"/>
        <w:rPr>
          <w:rFonts w:ascii="宋体" w:hAnsi="宋体" w:eastAsia="宋体" w:cs="宋体"/>
        </w:rPr>
      </w:pPr>
      <w:r>
        <w:rPr>
          <w:rFonts w:hint="eastAsia" w:ascii="宋体" w:hAnsi="宋体" w:eastAsia="宋体" w:cs="宋体"/>
        </w:rPr>
        <w:t>应用：公共组织文化建设的意义与创新。</w:t>
      </w:r>
    </w:p>
    <w:p>
      <w:pPr>
        <w:spacing w:line="360" w:lineRule="auto"/>
        <w:rPr>
          <w:rFonts w:ascii="宋体" w:hAnsi="宋体" w:eastAsia="宋体" w:cs="宋体"/>
        </w:rPr>
      </w:pPr>
    </w:p>
    <w:p>
      <w:pPr>
        <w:spacing w:line="360" w:lineRule="auto"/>
        <w:jc w:val="center"/>
        <w:rPr>
          <w:rFonts w:ascii="宋体" w:hAnsi="宋体" w:eastAsia="宋体" w:cs="宋体"/>
          <w:b/>
          <w:bCs/>
        </w:rPr>
      </w:pPr>
      <w:r>
        <w:rPr>
          <w:rFonts w:hint="eastAsia" w:ascii="宋体" w:hAnsi="宋体" w:eastAsia="宋体" w:cs="宋体"/>
          <w:b/>
          <w:bCs/>
        </w:rPr>
        <w:t>第十二章  政府治理工具</w:t>
      </w:r>
    </w:p>
    <w:p>
      <w:pPr>
        <w:numPr>
          <w:ilvl w:val="0"/>
          <w:numId w:val="18"/>
        </w:numPr>
        <w:spacing w:line="360" w:lineRule="auto"/>
        <w:rPr>
          <w:rFonts w:ascii="宋体" w:hAnsi="宋体" w:eastAsia="宋体" w:cs="宋体"/>
          <w:b/>
          <w:bCs/>
        </w:rPr>
      </w:pPr>
      <w:r>
        <w:rPr>
          <w:rFonts w:hint="eastAsia" w:ascii="宋体" w:hAnsi="宋体" w:eastAsia="宋体" w:cs="宋体"/>
          <w:b/>
          <w:bCs/>
        </w:rPr>
        <w:t>学习的目的与要求</w:t>
      </w:r>
    </w:p>
    <w:p>
      <w:pPr>
        <w:spacing w:line="360" w:lineRule="auto"/>
        <w:ind w:left="0" w:leftChars="0" w:firstLine="420" w:firstLineChars="200"/>
        <w:rPr>
          <w:rFonts w:ascii="宋体" w:hAnsi="宋体" w:eastAsia="宋体" w:cs="宋体"/>
        </w:rPr>
      </w:pPr>
      <w:r>
        <w:rPr>
          <w:rFonts w:hint="eastAsia" w:ascii="宋体" w:hAnsi="宋体" w:eastAsia="宋体" w:cs="宋体"/>
        </w:rPr>
        <w:t>通过本章学习，了解政府治理工具的意义、分类，以及几种主要的政府治理工具。要理解政府治理工具的含义、政策工具的类型、并且掌握几种主要的政府治理工具。</w:t>
      </w:r>
    </w:p>
    <w:p>
      <w:pPr>
        <w:numPr>
          <w:ilvl w:val="0"/>
          <w:numId w:val="18"/>
        </w:numPr>
        <w:spacing w:line="360" w:lineRule="auto"/>
        <w:rPr>
          <w:rFonts w:ascii="宋体" w:hAnsi="宋体" w:eastAsia="宋体" w:cs="宋体"/>
          <w:b/>
          <w:bCs/>
          <w:color w:val="000000" w:themeColor="text1"/>
        </w:rPr>
      </w:pPr>
      <w:r>
        <w:rPr>
          <w:rFonts w:hint="eastAsia" w:ascii="宋体" w:hAnsi="宋体" w:eastAsia="宋体" w:cs="宋体"/>
          <w:b/>
          <w:bCs/>
          <w:color w:val="000000" w:themeColor="text1"/>
        </w:rPr>
        <w:t>考核知识与考核目标</w:t>
      </w:r>
    </w:p>
    <w:p>
      <w:pPr>
        <w:numPr>
          <w:ilvl w:val="0"/>
          <w:numId w:val="19"/>
        </w:numPr>
        <w:spacing w:line="360" w:lineRule="auto"/>
        <w:rPr>
          <w:rFonts w:ascii="宋体" w:hAnsi="宋体" w:eastAsia="宋体" w:cs="宋体"/>
          <w:color w:val="000000" w:themeColor="text1"/>
        </w:rPr>
      </w:pPr>
      <w:r>
        <w:rPr>
          <w:rFonts w:hint="eastAsia" w:ascii="宋体" w:hAnsi="宋体" w:eastAsia="宋体" w:cs="宋体"/>
          <w:color w:val="000000" w:themeColor="text1"/>
        </w:rPr>
        <w:t>政府治理工具概述</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 xml:space="preserve">      识记：如何理解政府治理工具的含义。</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 xml:space="preserve">      理解：政府治理工具的类型。</w:t>
      </w:r>
    </w:p>
    <w:p>
      <w:pPr>
        <w:numPr>
          <w:ilvl w:val="0"/>
          <w:numId w:val="19"/>
        </w:numPr>
        <w:spacing w:line="360" w:lineRule="auto"/>
        <w:rPr>
          <w:rFonts w:ascii="宋体" w:hAnsi="宋体" w:eastAsia="宋体" w:cs="宋体"/>
          <w:color w:val="000000" w:themeColor="text1"/>
        </w:rPr>
      </w:pPr>
      <w:r>
        <w:rPr>
          <w:rFonts w:hint="eastAsia" w:ascii="宋体" w:hAnsi="宋体" w:eastAsia="宋体" w:cs="宋体"/>
          <w:color w:val="000000" w:themeColor="text1"/>
        </w:rPr>
        <w:t>主要的政府治理工具</w:t>
      </w:r>
    </w:p>
    <w:p>
      <w:pPr>
        <w:tabs>
          <w:tab w:val="left" w:pos="420"/>
          <w:tab w:val="left" w:pos="630"/>
        </w:tabs>
        <w:spacing w:line="360" w:lineRule="auto"/>
        <w:rPr>
          <w:rFonts w:ascii="宋体" w:hAnsi="宋体" w:eastAsia="宋体" w:cs="宋体"/>
          <w:color w:val="000000" w:themeColor="text1"/>
        </w:rPr>
      </w:pPr>
      <w:r>
        <w:rPr>
          <w:rFonts w:hint="eastAsia" w:ascii="宋体" w:hAnsi="宋体" w:eastAsia="宋体" w:cs="宋体"/>
          <w:color w:val="000000" w:themeColor="text1"/>
        </w:rPr>
        <w:t xml:space="preserve">      识记：组织工具、管制工具、经济工具、信息工具、市场和志愿工具的特征。</w:t>
      </w:r>
    </w:p>
    <w:p>
      <w:pPr>
        <w:tabs>
          <w:tab w:val="left" w:pos="420"/>
          <w:tab w:val="left" w:pos="630"/>
        </w:tabs>
        <w:spacing w:line="360" w:lineRule="auto"/>
        <w:rPr>
          <w:rFonts w:ascii="宋体" w:hAnsi="宋体" w:eastAsia="宋体" w:cs="宋体"/>
          <w:color w:val="000000" w:themeColor="text1"/>
        </w:rPr>
      </w:pPr>
      <w:r>
        <w:rPr>
          <w:rFonts w:hint="eastAsia" w:ascii="宋体" w:hAnsi="宋体" w:eastAsia="宋体" w:cs="宋体"/>
          <w:color w:val="000000" w:themeColor="text1"/>
        </w:rPr>
        <w:t xml:space="preserve">      理解：组织工具、管制工具、经济工具、信息工具、市场和志愿工具的主要形式。</w:t>
      </w:r>
    </w:p>
    <w:p>
      <w:pPr>
        <w:numPr>
          <w:ilvl w:val="0"/>
          <w:numId w:val="19"/>
        </w:numPr>
        <w:tabs>
          <w:tab w:val="left" w:pos="420"/>
          <w:tab w:val="left" w:pos="630"/>
        </w:tabs>
        <w:spacing w:line="360" w:lineRule="auto"/>
        <w:rPr>
          <w:rFonts w:ascii="宋体" w:hAnsi="宋体" w:eastAsia="宋体" w:cs="宋体"/>
          <w:color w:val="000000" w:themeColor="text1"/>
        </w:rPr>
      </w:pPr>
      <w:r>
        <w:rPr>
          <w:rFonts w:hint="eastAsia" w:ascii="宋体" w:hAnsi="宋体" w:eastAsia="宋体" w:cs="宋体"/>
          <w:color w:val="000000" w:themeColor="text1"/>
        </w:rPr>
        <w:t>政府治理工具的选择</w:t>
      </w:r>
    </w:p>
    <w:p>
      <w:pPr>
        <w:tabs>
          <w:tab w:val="left" w:pos="420"/>
          <w:tab w:val="left" w:pos="630"/>
        </w:tabs>
        <w:spacing w:line="360" w:lineRule="auto"/>
        <w:rPr>
          <w:rFonts w:ascii="宋体" w:hAnsi="宋体" w:eastAsia="宋体" w:cs="宋体"/>
          <w:color w:val="000000" w:themeColor="text1"/>
        </w:rPr>
      </w:pPr>
      <w:r>
        <w:rPr>
          <w:rFonts w:hint="eastAsia" w:ascii="宋体" w:hAnsi="宋体" w:eastAsia="宋体" w:cs="宋体"/>
          <w:color w:val="000000" w:themeColor="text1"/>
        </w:rPr>
        <w:t xml:space="preserve">      应用：根据绩效特征进行政府治理工具的选择。</w:t>
      </w:r>
    </w:p>
    <w:p>
      <w:pPr>
        <w:tabs>
          <w:tab w:val="left" w:pos="420"/>
          <w:tab w:val="left" w:pos="630"/>
        </w:tabs>
        <w:spacing w:line="360" w:lineRule="auto"/>
        <w:rPr>
          <w:rFonts w:ascii="宋体" w:hAnsi="宋体" w:eastAsia="宋体" w:cs="宋体"/>
          <w:color w:val="000000" w:themeColor="text1"/>
        </w:rPr>
      </w:pPr>
    </w:p>
    <w:p>
      <w:pPr>
        <w:spacing w:line="360" w:lineRule="auto"/>
        <w:jc w:val="center"/>
        <w:rPr>
          <w:rFonts w:ascii="宋体" w:hAnsi="宋体" w:eastAsia="宋体" w:cs="宋体"/>
          <w:b/>
          <w:bCs/>
        </w:rPr>
      </w:pPr>
      <w:r>
        <w:rPr>
          <w:rFonts w:hint="eastAsia" w:ascii="宋体" w:hAnsi="宋体" w:eastAsia="宋体" w:cs="宋体"/>
          <w:b/>
          <w:bCs/>
        </w:rPr>
        <w:t>第十三章  应急管理</w:t>
      </w:r>
    </w:p>
    <w:p>
      <w:pPr>
        <w:numPr>
          <w:ilvl w:val="0"/>
          <w:numId w:val="20"/>
        </w:numPr>
        <w:spacing w:line="360" w:lineRule="auto"/>
        <w:rPr>
          <w:rFonts w:ascii="宋体" w:hAnsi="宋体" w:eastAsia="宋体" w:cs="宋体"/>
          <w:b/>
          <w:bCs/>
        </w:rPr>
      </w:pPr>
      <w:r>
        <w:rPr>
          <w:rFonts w:hint="eastAsia" w:ascii="宋体" w:hAnsi="宋体" w:eastAsia="宋体" w:cs="宋体"/>
          <w:b/>
          <w:bCs/>
        </w:rPr>
        <w:t>学习的目的与要求</w:t>
      </w:r>
    </w:p>
    <w:p>
      <w:pPr>
        <w:spacing w:line="360" w:lineRule="auto"/>
        <w:ind w:firstLine="420" w:firstLineChars="200"/>
        <w:rPr>
          <w:rFonts w:ascii="宋体" w:hAnsi="宋体" w:eastAsia="宋体" w:cs="宋体"/>
        </w:rPr>
      </w:pPr>
      <w:r>
        <w:rPr>
          <w:rFonts w:hint="eastAsia" w:ascii="宋体" w:hAnsi="宋体" w:eastAsia="宋体" w:cs="宋体"/>
        </w:rPr>
        <w:t>通过本章学习，了解突发事件与应急管理的活动与原则，了解突发事情的定义、分类、分级和应急管理的定义、基本特征、原则。掌握应急管理的七个主要机制。</w:t>
      </w:r>
    </w:p>
    <w:p>
      <w:pPr>
        <w:numPr>
          <w:ilvl w:val="0"/>
          <w:numId w:val="20"/>
        </w:numPr>
        <w:spacing w:line="360" w:lineRule="auto"/>
        <w:rPr>
          <w:rFonts w:ascii="宋体" w:hAnsi="宋体" w:eastAsia="宋体" w:cs="宋体"/>
          <w:b/>
          <w:bCs/>
        </w:rPr>
      </w:pPr>
      <w:r>
        <w:rPr>
          <w:rFonts w:hint="eastAsia" w:ascii="宋体" w:hAnsi="宋体" w:eastAsia="宋体" w:cs="宋体"/>
          <w:b/>
          <w:bCs/>
        </w:rPr>
        <w:t>考核知识与考核目标</w:t>
      </w:r>
    </w:p>
    <w:p>
      <w:pPr>
        <w:spacing w:line="360" w:lineRule="auto"/>
        <w:rPr>
          <w:rFonts w:ascii="宋体" w:hAnsi="宋体" w:eastAsia="宋体" w:cs="宋体"/>
        </w:rPr>
      </w:pPr>
      <w:r>
        <w:rPr>
          <w:rFonts w:hint="eastAsia" w:ascii="宋体" w:hAnsi="宋体" w:eastAsia="宋体" w:cs="宋体"/>
        </w:rPr>
        <w:t>（一）突发事件概述</w:t>
      </w:r>
    </w:p>
    <w:p>
      <w:pPr>
        <w:spacing w:line="360" w:lineRule="auto"/>
        <w:ind w:firstLine="630" w:firstLineChars="300"/>
        <w:rPr>
          <w:rFonts w:ascii="宋体" w:hAnsi="宋体" w:eastAsia="宋体" w:cs="宋体"/>
        </w:rPr>
      </w:pPr>
      <w:r>
        <w:rPr>
          <w:rFonts w:hint="eastAsia" w:ascii="宋体" w:hAnsi="宋体" w:eastAsia="宋体" w:cs="宋体"/>
        </w:rPr>
        <w:t>识记：突发事件的定义、基本特征。</w:t>
      </w:r>
    </w:p>
    <w:p>
      <w:pPr>
        <w:spacing w:line="360" w:lineRule="auto"/>
        <w:ind w:firstLine="630" w:firstLineChars="300"/>
        <w:rPr>
          <w:rFonts w:ascii="宋体" w:hAnsi="宋体" w:eastAsia="宋体" w:cs="宋体"/>
        </w:rPr>
      </w:pPr>
      <w:r>
        <w:rPr>
          <w:rFonts w:hint="eastAsia" w:ascii="宋体" w:hAnsi="宋体" w:eastAsia="宋体" w:cs="宋体"/>
        </w:rPr>
        <w:t>理解：突发事件的分类、分级。</w:t>
      </w:r>
    </w:p>
    <w:p>
      <w:pPr>
        <w:spacing w:line="360" w:lineRule="auto"/>
        <w:ind w:firstLine="630" w:firstLineChars="300"/>
        <w:rPr>
          <w:rFonts w:ascii="宋体" w:hAnsi="宋体" w:eastAsia="宋体" w:cs="宋体"/>
        </w:rPr>
      </w:pPr>
      <w:r>
        <w:rPr>
          <w:rFonts w:hint="eastAsia" w:ascii="宋体" w:hAnsi="宋体" w:eastAsia="宋体" w:cs="宋体"/>
        </w:rPr>
        <w:t>应用：当突发事件来临时，突发事件和最高响应主体的分级。</w:t>
      </w:r>
    </w:p>
    <w:p>
      <w:pPr>
        <w:spacing w:line="360" w:lineRule="auto"/>
        <w:rPr>
          <w:rFonts w:ascii="宋体" w:hAnsi="宋体" w:eastAsia="宋体" w:cs="宋体"/>
        </w:rPr>
      </w:pPr>
      <w:r>
        <w:rPr>
          <w:rFonts w:hint="eastAsia" w:ascii="宋体" w:hAnsi="宋体" w:eastAsia="宋体" w:cs="宋体"/>
        </w:rPr>
        <w:t>（二）应急管理的活动与原则</w:t>
      </w:r>
    </w:p>
    <w:p>
      <w:pPr>
        <w:spacing w:line="360" w:lineRule="auto"/>
        <w:ind w:firstLine="630" w:firstLineChars="300"/>
        <w:rPr>
          <w:rFonts w:ascii="宋体" w:hAnsi="宋体" w:eastAsia="宋体" w:cs="宋体"/>
        </w:rPr>
      </w:pPr>
      <w:r>
        <w:rPr>
          <w:rFonts w:hint="eastAsia" w:ascii="宋体" w:hAnsi="宋体" w:eastAsia="宋体" w:cs="宋体"/>
        </w:rPr>
        <w:t>识记：应急管理的定义。</w:t>
      </w:r>
    </w:p>
    <w:p>
      <w:pPr>
        <w:spacing w:line="360" w:lineRule="auto"/>
        <w:ind w:firstLine="630" w:firstLineChars="300"/>
        <w:rPr>
          <w:rFonts w:ascii="宋体" w:hAnsi="宋体" w:eastAsia="宋体" w:cs="宋体"/>
        </w:rPr>
      </w:pPr>
      <w:r>
        <w:rPr>
          <w:rFonts w:hint="eastAsia" w:ascii="宋体" w:hAnsi="宋体" w:eastAsia="宋体" w:cs="宋体"/>
        </w:rPr>
        <w:t>理解：应急管理的原则、应急响应的目标、应急管理的基本特征。</w:t>
      </w:r>
    </w:p>
    <w:p>
      <w:pPr>
        <w:spacing w:line="360" w:lineRule="auto"/>
        <w:ind w:firstLine="630" w:firstLineChars="300"/>
        <w:rPr>
          <w:rFonts w:ascii="宋体" w:hAnsi="宋体" w:eastAsia="宋体" w:cs="宋体"/>
        </w:rPr>
      </w:pPr>
      <w:r>
        <w:rPr>
          <w:rFonts w:hint="eastAsia" w:ascii="宋体" w:hAnsi="宋体" w:eastAsia="宋体" w:cs="宋体"/>
        </w:rPr>
        <w:t>应用：应急响应的活动、恢复和重建活动的措施。</w:t>
      </w:r>
    </w:p>
    <w:p>
      <w:pPr>
        <w:spacing w:line="360" w:lineRule="auto"/>
        <w:rPr>
          <w:rFonts w:ascii="宋体" w:hAnsi="宋体" w:eastAsia="宋体" w:cs="宋体"/>
        </w:rPr>
      </w:pPr>
      <w:r>
        <w:rPr>
          <w:rFonts w:hint="eastAsia" w:ascii="宋体" w:hAnsi="宋体" w:eastAsia="宋体" w:cs="宋体"/>
        </w:rPr>
        <w:t>（三）应急管理的主要机制</w:t>
      </w:r>
    </w:p>
    <w:p>
      <w:pPr>
        <w:spacing w:line="360" w:lineRule="auto"/>
        <w:ind w:firstLine="630" w:firstLineChars="300"/>
        <w:rPr>
          <w:rFonts w:ascii="宋体" w:hAnsi="宋体" w:eastAsia="宋体" w:cs="宋体"/>
        </w:rPr>
      </w:pPr>
      <w:r>
        <w:rPr>
          <w:rFonts w:hint="eastAsia" w:ascii="宋体" w:hAnsi="宋体" w:eastAsia="宋体" w:cs="宋体"/>
        </w:rPr>
        <w:t>识记：应急管理的主要机制。</w:t>
      </w:r>
    </w:p>
    <w:p>
      <w:pPr>
        <w:spacing w:line="360" w:lineRule="auto"/>
        <w:ind w:firstLine="630" w:firstLineChars="300"/>
        <w:rPr>
          <w:rFonts w:ascii="宋体" w:hAnsi="宋体" w:eastAsia="宋体" w:cs="宋体"/>
        </w:rPr>
      </w:pPr>
      <w:r>
        <w:rPr>
          <w:rFonts w:hint="eastAsia" w:ascii="宋体" w:hAnsi="宋体" w:eastAsia="宋体" w:cs="宋体"/>
        </w:rPr>
        <w:t>理解：突发事件的科学预测预警。</w:t>
      </w:r>
    </w:p>
    <w:p>
      <w:pPr>
        <w:spacing w:line="360" w:lineRule="auto"/>
        <w:ind w:firstLine="630" w:firstLineChars="300"/>
        <w:rPr>
          <w:rFonts w:ascii="宋体" w:hAnsi="宋体" w:eastAsia="宋体" w:cs="宋体"/>
        </w:rPr>
      </w:pPr>
      <w:r>
        <w:rPr>
          <w:rFonts w:hint="eastAsia" w:ascii="宋体" w:hAnsi="宋体" w:eastAsia="宋体" w:cs="宋体"/>
        </w:rPr>
        <w:t>应用：在处置突发事件的过程，要特别采取的措施。</w:t>
      </w:r>
    </w:p>
    <w:p>
      <w:pPr>
        <w:spacing w:line="360" w:lineRule="auto"/>
        <w:ind w:firstLine="630" w:firstLineChars="300"/>
        <w:rPr>
          <w:rFonts w:ascii="宋体" w:hAnsi="宋体" w:eastAsia="宋体" w:cs="宋体"/>
        </w:rPr>
      </w:pPr>
    </w:p>
    <w:p>
      <w:pPr>
        <w:spacing w:line="360" w:lineRule="auto"/>
        <w:jc w:val="center"/>
        <w:rPr>
          <w:rFonts w:ascii="宋体" w:hAnsi="宋体" w:eastAsia="宋体" w:cs="宋体"/>
          <w:b/>
          <w:bCs/>
        </w:rPr>
      </w:pPr>
      <w:r>
        <w:rPr>
          <w:rFonts w:hint="eastAsia" w:ascii="宋体" w:hAnsi="宋体" w:eastAsia="宋体" w:cs="宋体"/>
          <w:b/>
          <w:bCs/>
        </w:rPr>
        <w:t>第十四章  公共组织变革</w:t>
      </w:r>
    </w:p>
    <w:p>
      <w:pPr>
        <w:numPr>
          <w:ilvl w:val="0"/>
          <w:numId w:val="21"/>
        </w:numPr>
        <w:spacing w:line="360" w:lineRule="auto"/>
        <w:rPr>
          <w:rFonts w:ascii="宋体" w:hAnsi="宋体" w:eastAsia="宋体" w:cs="宋体"/>
          <w:b/>
          <w:bCs/>
        </w:rPr>
      </w:pPr>
      <w:r>
        <w:rPr>
          <w:rFonts w:hint="eastAsia" w:ascii="宋体" w:hAnsi="宋体" w:eastAsia="宋体" w:cs="宋体"/>
          <w:b/>
          <w:bCs/>
        </w:rPr>
        <w:t>学习的目的与要求</w:t>
      </w:r>
    </w:p>
    <w:p>
      <w:pPr>
        <w:spacing w:line="360" w:lineRule="auto"/>
        <w:ind w:firstLine="420"/>
        <w:rPr>
          <w:rFonts w:ascii="宋体" w:hAnsi="宋体" w:eastAsia="宋体" w:cs="宋体"/>
        </w:rPr>
      </w:pPr>
      <w:r>
        <w:rPr>
          <w:rFonts w:hint="eastAsia" w:ascii="宋体" w:hAnsi="宋体" w:eastAsia="宋体" w:cs="宋体"/>
        </w:rPr>
        <w:t>通过本章学习，讲述了公共组织变革的理论、实践及公共组织变革发展的趋势。通过本章的学习，理解并掌握公共组织变革的动力、阻力、内容、策略及趋势等，进而了解国外公共组织的相关部门改革的基本情况，熟悉我国政府改革的基本历程、主要成绩、经验及教训，缕清行政管理体制改革的内容和方向。</w:t>
      </w:r>
    </w:p>
    <w:p>
      <w:pPr>
        <w:numPr>
          <w:ilvl w:val="0"/>
          <w:numId w:val="22"/>
        </w:numPr>
        <w:spacing w:line="360" w:lineRule="auto"/>
        <w:rPr>
          <w:rFonts w:ascii="宋体" w:hAnsi="宋体" w:eastAsia="宋体" w:cs="宋体"/>
        </w:rPr>
      </w:pPr>
      <w:r>
        <w:rPr>
          <w:rFonts w:hint="eastAsia" w:ascii="宋体" w:hAnsi="宋体" w:eastAsia="宋体" w:cs="宋体"/>
        </w:rPr>
        <w:t>全球公共部门改革浪潮</w:t>
      </w:r>
    </w:p>
    <w:p>
      <w:pPr>
        <w:spacing w:line="360" w:lineRule="auto"/>
        <w:rPr>
          <w:rFonts w:ascii="宋体" w:hAnsi="宋体" w:eastAsia="宋体" w:cs="宋体"/>
        </w:rPr>
      </w:pPr>
      <w:r>
        <w:rPr>
          <w:rFonts w:hint="eastAsia" w:ascii="宋体" w:hAnsi="宋体" w:eastAsia="宋体" w:cs="宋体"/>
        </w:rPr>
        <w:t xml:space="preserve">      识记：国外公共部门改革的主要内容和措施。</w:t>
      </w:r>
    </w:p>
    <w:p>
      <w:pPr>
        <w:spacing w:line="360" w:lineRule="auto"/>
        <w:rPr>
          <w:rFonts w:ascii="宋体" w:hAnsi="宋体" w:eastAsia="宋体" w:cs="宋体"/>
        </w:rPr>
      </w:pPr>
      <w:r>
        <w:rPr>
          <w:rFonts w:hint="eastAsia" w:ascii="宋体" w:hAnsi="宋体" w:eastAsia="宋体" w:cs="宋体"/>
        </w:rPr>
        <w:t xml:space="preserve">      理解：英国、美国政府改革的主要步骤。</w:t>
      </w:r>
    </w:p>
    <w:p>
      <w:pPr>
        <w:numPr>
          <w:ilvl w:val="0"/>
          <w:numId w:val="22"/>
        </w:numPr>
        <w:spacing w:line="360" w:lineRule="auto"/>
        <w:rPr>
          <w:rFonts w:ascii="宋体" w:hAnsi="宋体" w:eastAsia="宋体" w:cs="宋体"/>
        </w:rPr>
      </w:pPr>
      <w:r>
        <w:rPr>
          <w:rFonts w:hint="eastAsia" w:ascii="宋体" w:hAnsi="宋体" w:eastAsia="宋体" w:cs="宋体"/>
        </w:rPr>
        <w:t>我国的政府改革</w:t>
      </w:r>
    </w:p>
    <w:p>
      <w:pPr>
        <w:spacing w:line="360" w:lineRule="auto"/>
        <w:rPr>
          <w:rFonts w:ascii="宋体" w:hAnsi="宋体" w:eastAsia="宋体" w:cs="宋体"/>
        </w:rPr>
      </w:pPr>
      <w:r>
        <w:rPr>
          <w:rFonts w:hint="eastAsia" w:ascii="宋体" w:hAnsi="宋体" w:eastAsia="宋体" w:cs="宋体"/>
        </w:rPr>
        <w:t xml:space="preserve">      理解：我国历次机构改革的成绩、经验及教训。</w:t>
      </w:r>
    </w:p>
    <w:p>
      <w:pPr>
        <w:spacing w:line="360" w:lineRule="auto"/>
        <w:rPr>
          <w:rFonts w:ascii="宋体" w:hAnsi="宋体" w:eastAsia="宋体" w:cs="宋体"/>
        </w:rPr>
      </w:pPr>
      <w:r>
        <w:rPr>
          <w:rFonts w:hint="eastAsia" w:ascii="宋体" w:hAnsi="宋体" w:eastAsia="宋体" w:cs="宋体"/>
        </w:rPr>
        <w:t xml:space="preserve">      应用：我国行政管理体制改革的方向和内容。</w:t>
      </w:r>
    </w:p>
    <w:p>
      <w:pPr>
        <w:spacing w:line="360" w:lineRule="auto"/>
        <w:rPr>
          <w:rFonts w:ascii="宋体" w:hAnsi="宋体" w:eastAsia="宋体" w:cs="宋体"/>
        </w:rPr>
      </w:pPr>
    </w:p>
    <w:p>
      <w:pPr>
        <w:spacing w:line="360" w:lineRule="auto"/>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3"/>
        <w:spacing w:line="360" w:lineRule="auto"/>
        <w:ind w:firstLine="420"/>
        <w:rPr>
          <w:rFonts w:hAnsi="宋体"/>
          <w:bCs/>
        </w:rPr>
      </w:pPr>
      <w:r>
        <w:rPr>
          <w:rFonts w:hint="eastAsia" w:hAnsi="宋体"/>
          <w:bCs/>
        </w:rPr>
        <w:t>识记：能知道有关的名词、概念、知识的含义，并能正确认识和表述，是低层次的要求。</w:t>
      </w:r>
    </w:p>
    <w:p>
      <w:pPr>
        <w:pStyle w:val="3"/>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3"/>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《公共管理概论（第二版）》，朱立言、谢明主编，中国人民大学出版社，2015年版。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8、助学学时：本课程共5学分，建议总课时90学时，其中助学课时分配如下： </w:t>
      </w:r>
    </w:p>
    <w:tbl>
      <w:tblPr>
        <w:tblStyle w:val="8"/>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章</w:t>
            </w:r>
            <w:r>
              <w:rPr>
                <w:rFonts w:ascii="宋体" w:hAnsi="宋体"/>
                <w:bCs/>
                <w:color w:val="000000" w:themeColor="text1"/>
              </w:rPr>
              <w:t xml:space="preserve"> 次 </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内</w:t>
            </w:r>
            <w:r>
              <w:rPr>
                <w:rFonts w:ascii="宋体" w:hAnsi="宋体"/>
                <w:bCs/>
                <w:color w:val="000000" w:themeColor="text1"/>
              </w:rPr>
              <w:t xml:space="preserve"> 容 </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themeColor="text1"/>
              </w:rPr>
            </w:pPr>
            <w:r>
              <w:rPr>
                <w:rFonts w:hint="eastAsia"/>
                <w:color w:val="000000" w:themeColor="text1"/>
              </w:rPr>
              <w:t>第一章</w:t>
            </w:r>
          </w:p>
        </w:tc>
        <w:tc>
          <w:tcPr>
            <w:tcW w:w="28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themeColor="text1"/>
              </w:rPr>
            </w:pPr>
            <w:r>
              <w:rPr>
                <w:rFonts w:hint="eastAsia"/>
                <w:color w:val="000000" w:themeColor="text1"/>
              </w:rPr>
              <w:t>绪论</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第二章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公共组织</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第三章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公共决策</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第四章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公共组织中的领导</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第五章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沟通、激励与协调</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第六章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公共组织的人力资源管理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第七章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公共管理的法律基础</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第八章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公共财政管理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第九章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公共组织绩效管理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第十章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公共组织战略管理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第十一章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公共组织的文化与伦理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第十二章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政府治理工具</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第十三章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应急管理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第十四章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themeColor="text1"/>
              </w:rPr>
            </w:pPr>
            <w:r>
              <w:rPr>
                <w:rFonts w:hint="eastAsia" w:ascii="宋体" w:hAnsi="宋体"/>
                <w:bCs/>
                <w:color w:val="000000" w:themeColor="text1"/>
              </w:rPr>
              <w:t>公共组织变革</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90</w:t>
            </w:r>
          </w:p>
        </w:tc>
      </w:tr>
    </w:tbl>
    <w:p>
      <w:pPr>
        <w:spacing w:line="360" w:lineRule="auto"/>
        <w:rPr>
          <w:b/>
          <w:bCs/>
        </w:rPr>
      </w:pPr>
      <w:r>
        <w:rPr>
          <w:rFonts w:hint="eastAsia"/>
          <w:b/>
          <w:bCs/>
        </w:rPr>
        <w:t>五、关于命题考试的若干规定</w:t>
      </w:r>
    </w:p>
    <w:p>
      <w:pPr>
        <w:pStyle w:val="3"/>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3"/>
        <w:spacing w:line="360" w:lineRule="auto"/>
        <w:ind w:firstLine="420" w:firstLineChars="200"/>
        <w:rPr>
          <w:rFonts w:hAnsi="宋体"/>
          <w:bCs/>
        </w:rPr>
      </w:pPr>
      <w:r>
        <w:rPr>
          <w:rFonts w:hint="eastAsia" w:hAnsi="宋体"/>
          <w:bCs/>
        </w:rPr>
        <w:t>2．笔试的比例一般为识记占40%，理解占30%，应用占30%。</w:t>
      </w:r>
    </w:p>
    <w:p>
      <w:pPr>
        <w:pStyle w:val="3"/>
        <w:spacing w:line="360" w:lineRule="auto"/>
        <w:ind w:firstLine="420" w:firstLineChars="200"/>
        <w:rPr>
          <w:rFonts w:hAnsi="宋体"/>
          <w:bCs/>
        </w:rPr>
      </w:pPr>
      <w:r>
        <w:rPr>
          <w:rFonts w:hint="eastAsia" w:hAnsi="宋体"/>
          <w:bCs/>
        </w:rPr>
        <w:t>3. 试题难易程度应合理：易、中等难度、难。难题部分比例不超过20%。</w:t>
      </w:r>
    </w:p>
    <w:p>
      <w:pPr>
        <w:pStyle w:val="3"/>
        <w:spacing w:line="360" w:lineRule="auto"/>
        <w:ind w:firstLine="420" w:firstLineChars="200"/>
        <w:rPr>
          <w:rFonts w:hAnsi="宋体"/>
          <w:bCs/>
        </w:rPr>
      </w:pPr>
      <w:r>
        <w:rPr>
          <w:rFonts w:hint="eastAsia" w:hAnsi="宋体"/>
          <w:bCs/>
        </w:rPr>
        <w:t>4．笔试试题类型一般分为：单项选择题、多项选择题、简答题、论述题。</w:t>
      </w:r>
    </w:p>
    <w:p>
      <w:pPr>
        <w:pStyle w:val="3"/>
        <w:spacing w:line="360" w:lineRule="auto"/>
        <w:ind w:firstLine="420" w:firstLineChars="200"/>
        <w:rPr>
          <w:rFonts w:hAnsi="宋体"/>
          <w:bCs/>
        </w:rPr>
      </w:pPr>
      <w:r>
        <w:rPr>
          <w:rFonts w:hint="eastAsia" w:hAnsi="宋体"/>
          <w:bCs/>
        </w:rPr>
        <w:t>5．笔试采用闭卷考核方式，</w:t>
      </w:r>
      <w:r>
        <w:rPr>
          <w:rFonts w:hint="eastAsia" w:hAnsi="宋体"/>
          <w:bCs/>
          <w:color w:val="000000" w:themeColor="text1"/>
        </w:rPr>
        <w:t>考试时间150分钟</w:t>
      </w:r>
      <w:r>
        <w:rPr>
          <w:rFonts w:hint="eastAsia" w:hAnsi="宋体"/>
          <w:bCs/>
        </w:rPr>
        <w:t>，按百分制计分，60分为及格。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（一）单项选择题</w:t>
      </w:r>
    </w:p>
    <w:p>
      <w:pPr>
        <w:spacing w:line="360" w:lineRule="auto"/>
        <w:ind w:firstLine="420" w:firstLineChars="200"/>
        <w:rPr>
          <w:rFonts w:ascii="宋体" w:hAnsi="宋体"/>
        </w:rPr>
      </w:pPr>
      <w:r>
        <w:rPr>
          <w:rFonts w:hint="eastAsia" w:ascii="宋体" w:hAnsi="宋体"/>
        </w:rPr>
        <w:t>目前战略管理与规划领域广泛使用的分析工具为</w:t>
      </w:r>
    </w:p>
    <w:p>
      <w:pPr>
        <w:spacing w:line="360" w:lineRule="auto"/>
        <w:ind w:firstLine="420" w:firstLineChars="200"/>
        <w:rPr>
          <w:rFonts w:ascii="宋体" w:hAnsi="宋体"/>
        </w:rPr>
      </w:pPr>
      <w:r>
        <w:rPr>
          <w:rFonts w:hint="eastAsia" w:ascii="宋体" w:hAnsi="宋体"/>
        </w:rPr>
        <w:t>A、TEOD分析法   B、WTOP分析法  C、SWOT分析法  D、QOTG分析法</w:t>
      </w:r>
    </w:p>
    <w:p>
      <w:pPr>
        <w:numPr>
          <w:ilvl w:val="0"/>
          <w:numId w:val="14"/>
        </w:numPr>
        <w:spacing w:line="360" w:lineRule="auto"/>
        <w:rPr>
          <w:rFonts w:ascii="宋体" w:hAnsi="宋体"/>
        </w:rPr>
      </w:pPr>
      <w:r>
        <w:rPr>
          <w:rFonts w:hint="eastAsia" w:ascii="宋体" w:hAnsi="宋体"/>
        </w:rPr>
        <w:t>多项选择题</w:t>
      </w:r>
    </w:p>
    <w:p>
      <w:pPr>
        <w:spacing w:line="360" w:lineRule="auto"/>
        <w:ind w:firstLine="420" w:firstLineChars="200"/>
        <w:rPr>
          <w:rFonts w:ascii="宋体" w:hAnsi="宋体"/>
        </w:rPr>
      </w:pPr>
      <w:r>
        <w:rPr>
          <w:rFonts w:hint="eastAsia" w:ascii="宋体" w:hAnsi="宋体"/>
        </w:rPr>
        <w:t>协调有多种方式，其中在工作中经常采用的协调方法有</w:t>
      </w:r>
    </w:p>
    <w:p>
      <w:pPr>
        <w:numPr>
          <w:ilvl w:val="255"/>
          <w:numId w:val="0"/>
        </w:numPr>
        <w:spacing w:line="360" w:lineRule="auto"/>
        <w:ind w:left="609" w:leftChars="190" w:hanging="210" w:hangingChars="100"/>
        <w:rPr>
          <w:rFonts w:ascii="宋体" w:hAnsi="宋体"/>
        </w:rPr>
      </w:pPr>
      <w:r>
        <w:rPr>
          <w:rFonts w:hint="eastAsia" w:ascii="宋体" w:hAnsi="宋体"/>
        </w:rPr>
        <w:t xml:space="preserve">A体合流法 B、中间数法 C、冷处理与热处理法 D、当面表态法 </w:t>
      </w:r>
    </w:p>
    <w:p>
      <w:pPr>
        <w:spacing w:line="360" w:lineRule="auto"/>
        <w:rPr>
          <w:rFonts w:ascii="宋体" w:hAnsi="宋体"/>
        </w:rPr>
      </w:pPr>
      <w:r>
        <w:rPr>
          <w:rFonts w:hint="eastAsia" w:ascii="宋体" w:hAnsi="宋体"/>
        </w:rPr>
        <w:t>（三）简答题</w:t>
      </w:r>
    </w:p>
    <w:p>
      <w:pPr>
        <w:spacing w:line="360" w:lineRule="auto"/>
        <w:ind w:firstLine="420" w:firstLineChars="200"/>
        <w:rPr>
          <w:rFonts w:ascii="宋体" w:hAnsi="宋体"/>
        </w:rPr>
      </w:pPr>
      <w:r>
        <w:rPr>
          <w:rFonts w:hint="eastAsia" w:ascii="宋体" w:hAnsi="宋体"/>
        </w:rPr>
        <w:t>公共管理的法律关系是什么？</w:t>
      </w:r>
    </w:p>
    <w:p>
      <w:pPr>
        <w:numPr>
          <w:ilvl w:val="0"/>
          <w:numId w:val="9"/>
        </w:numPr>
        <w:spacing w:line="360" w:lineRule="auto"/>
        <w:rPr>
          <w:rFonts w:ascii="宋体" w:hAnsi="宋体"/>
        </w:rPr>
      </w:pPr>
      <w:r>
        <w:rPr>
          <w:rFonts w:hint="eastAsia" w:ascii="宋体" w:hAnsi="宋体"/>
        </w:rPr>
        <w:t>论述题</w:t>
      </w:r>
    </w:p>
    <w:p>
      <w:pPr>
        <w:spacing w:line="360" w:lineRule="auto"/>
        <w:ind w:firstLine="420" w:firstLineChars="200"/>
        <w:rPr>
          <w:rFonts w:ascii="宋体" w:hAnsi="宋体"/>
        </w:rPr>
      </w:pPr>
      <w:r>
        <w:rPr>
          <w:rFonts w:hint="eastAsia" w:ascii="宋体" w:hAnsi="宋体" w:eastAsia="宋体" w:cs="宋体"/>
        </w:rPr>
        <w:t>在处置突发事件的过程，需要特别采取的措施是什么？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DBD9CD"/>
    <w:multiLevelType w:val="singleLevel"/>
    <w:tmpl w:val="A3DBD9CD"/>
    <w:lvl w:ilvl="0" w:tentative="0">
      <w:start w:val="1"/>
      <w:numFmt w:val="chineseCounting"/>
      <w:suff w:val="nothing"/>
      <w:lvlText w:val="（%1）"/>
      <w:lvlJc w:val="left"/>
      <w:rPr>
        <w:rFonts w:hint="eastAsia"/>
      </w:rPr>
    </w:lvl>
  </w:abstractNum>
  <w:abstractNum w:abstractNumId="1">
    <w:nsid w:val="A659632E"/>
    <w:multiLevelType w:val="singleLevel"/>
    <w:tmpl w:val="A659632E"/>
    <w:lvl w:ilvl="0" w:tentative="0">
      <w:start w:val="2"/>
      <w:numFmt w:val="chineseCounting"/>
      <w:suff w:val="nothing"/>
      <w:lvlText w:val="（%1）"/>
      <w:lvlJc w:val="left"/>
      <w:rPr>
        <w:rFonts w:hint="eastAsia"/>
      </w:rPr>
    </w:lvl>
  </w:abstractNum>
  <w:abstractNum w:abstractNumId="2">
    <w:nsid w:val="AD4FA653"/>
    <w:multiLevelType w:val="singleLevel"/>
    <w:tmpl w:val="AD4FA653"/>
    <w:lvl w:ilvl="0" w:tentative="0">
      <w:start w:val="1"/>
      <w:numFmt w:val="chineseCounting"/>
      <w:suff w:val="nothing"/>
      <w:lvlText w:val="（%1）"/>
      <w:lvlJc w:val="left"/>
      <w:rPr>
        <w:rFonts w:hint="eastAsia"/>
      </w:rPr>
    </w:lvl>
  </w:abstractNum>
  <w:abstractNum w:abstractNumId="3">
    <w:nsid w:val="BD342D6C"/>
    <w:multiLevelType w:val="singleLevel"/>
    <w:tmpl w:val="BD342D6C"/>
    <w:lvl w:ilvl="0" w:tentative="0">
      <w:start w:val="1"/>
      <w:numFmt w:val="chineseCounting"/>
      <w:suff w:val="nothing"/>
      <w:lvlText w:val="%1、"/>
      <w:lvlJc w:val="left"/>
      <w:rPr>
        <w:rFonts w:hint="eastAsia"/>
      </w:rPr>
    </w:lvl>
  </w:abstractNum>
  <w:abstractNum w:abstractNumId="4">
    <w:nsid w:val="C2A840D4"/>
    <w:multiLevelType w:val="singleLevel"/>
    <w:tmpl w:val="C2A840D4"/>
    <w:lvl w:ilvl="0" w:tentative="0">
      <w:start w:val="1"/>
      <w:numFmt w:val="chineseCounting"/>
      <w:suff w:val="nothing"/>
      <w:lvlText w:val="%1、"/>
      <w:lvlJc w:val="left"/>
      <w:rPr>
        <w:rFonts w:hint="eastAsia"/>
      </w:rPr>
    </w:lvl>
  </w:abstractNum>
  <w:abstractNum w:abstractNumId="5">
    <w:nsid w:val="DB0833C8"/>
    <w:multiLevelType w:val="singleLevel"/>
    <w:tmpl w:val="DB0833C8"/>
    <w:lvl w:ilvl="0" w:tentative="0">
      <w:start w:val="1"/>
      <w:numFmt w:val="chineseCounting"/>
      <w:suff w:val="nothing"/>
      <w:lvlText w:val="%1、"/>
      <w:lvlJc w:val="left"/>
      <w:rPr>
        <w:rFonts w:hint="eastAsia"/>
      </w:rPr>
    </w:lvl>
  </w:abstractNum>
  <w:abstractNum w:abstractNumId="6">
    <w:nsid w:val="DB383EFA"/>
    <w:multiLevelType w:val="singleLevel"/>
    <w:tmpl w:val="DB383EFA"/>
    <w:lvl w:ilvl="0" w:tentative="0">
      <w:start w:val="1"/>
      <w:numFmt w:val="chineseCounting"/>
      <w:suff w:val="nothing"/>
      <w:lvlText w:val="%1、"/>
      <w:lvlJc w:val="left"/>
      <w:rPr>
        <w:rFonts w:hint="eastAsia"/>
      </w:rPr>
    </w:lvl>
  </w:abstractNum>
  <w:abstractNum w:abstractNumId="7">
    <w:nsid w:val="DF0EA2C2"/>
    <w:multiLevelType w:val="singleLevel"/>
    <w:tmpl w:val="DF0EA2C2"/>
    <w:lvl w:ilvl="0" w:tentative="0">
      <w:start w:val="1"/>
      <w:numFmt w:val="chineseCounting"/>
      <w:suff w:val="nothing"/>
      <w:lvlText w:val="%1、"/>
      <w:lvlJc w:val="left"/>
      <w:rPr>
        <w:rFonts w:hint="eastAsia"/>
      </w:rPr>
    </w:lvl>
  </w:abstractNum>
  <w:abstractNum w:abstractNumId="8">
    <w:nsid w:val="E971C905"/>
    <w:multiLevelType w:val="singleLevel"/>
    <w:tmpl w:val="E971C905"/>
    <w:lvl w:ilvl="0" w:tentative="0">
      <w:start w:val="2"/>
      <w:numFmt w:val="chineseCounting"/>
      <w:suff w:val="nothing"/>
      <w:lvlText w:val="（%1）"/>
      <w:lvlJc w:val="left"/>
      <w:rPr>
        <w:rFonts w:hint="eastAsia"/>
      </w:rPr>
    </w:lvl>
  </w:abstractNum>
  <w:abstractNum w:abstractNumId="9">
    <w:nsid w:val="F26EC944"/>
    <w:multiLevelType w:val="singleLevel"/>
    <w:tmpl w:val="F26EC944"/>
    <w:lvl w:ilvl="0" w:tentative="0">
      <w:start w:val="1"/>
      <w:numFmt w:val="chineseCounting"/>
      <w:suff w:val="nothing"/>
      <w:lvlText w:val="%1、"/>
      <w:lvlJc w:val="left"/>
      <w:rPr>
        <w:rFonts w:hint="eastAsia"/>
      </w:rPr>
    </w:lvl>
  </w:abstractNum>
  <w:abstractNum w:abstractNumId="10">
    <w:nsid w:val="F40B21DE"/>
    <w:multiLevelType w:val="singleLevel"/>
    <w:tmpl w:val="F40B21DE"/>
    <w:lvl w:ilvl="0" w:tentative="0">
      <w:start w:val="1"/>
      <w:numFmt w:val="chineseCounting"/>
      <w:suff w:val="nothing"/>
      <w:lvlText w:val="%1、"/>
      <w:lvlJc w:val="left"/>
      <w:rPr>
        <w:rFonts w:hint="eastAsia"/>
      </w:rPr>
    </w:lvl>
  </w:abstractNum>
  <w:abstractNum w:abstractNumId="11">
    <w:nsid w:val="F83C106B"/>
    <w:multiLevelType w:val="singleLevel"/>
    <w:tmpl w:val="F83C106B"/>
    <w:lvl w:ilvl="0" w:tentative="0">
      <w:start w:val="1"/>
      <w:numFmt w:val="chineseCounting"/>
      <w:suff w:val="nothing"/>
      <w:lvlText w:val="%1、"/>
      <w:lvlJc w:val="left"/>
      <w:rPr>
        <w:rFonts w:hint="eastAsia"/>
      </w:rPr>
    </w:lvl>
  </w:abstractNum>
  <w:abstractNum w:abstractNumId="12">
    <w:nsid w:val="1A21E390"/>
    <w:multiLevelType w:val="singleLevel"/>
    <w:tmpl w:val="1A21E390"/>
    <w:lvl w:ilvl="0" w:tentative="0">
      <w:start w:val="1"/>
      <w:numFmt w:val="chineseCounting"/>
      <w:suff w:val="nothing"/>
      <w:lvlText w:val="%1、"/>
      <w:lvlJc w:val="left"/>
      <w:rPr>
        <w:rFonts w:hint="eastAsia"/>
      </w:rPr>
    </w:lvl>
  </w:abstractNum>
  <w:abstractNum w:abstractNumId="13">
    <w:nsid w:val="256FFCCF"/>
    <w:multiLevelType w:val="singleLevel"/>
    <w:tmpl w:val="256FFCCF"/>
    <w:lvl w:ilvl="0" w:tentative="0">
      <w:start w:val="1"/>
      <w:numFmt w:val="chineseCounting"/>
      <w:suff w:val="nothing"/>
      <w:lvlText w:val="%1、"/>
      <w:lvlJc w:val="left"/>
      <w:rPr>
        <w:rFonts w:hint="eastAsia"/>
      </w:rPr>
    </w:lvl>
  </w:abstractNum>
  <w:abstractNum w:abstractNumId="14">
    <w:nsid w:val="26396903"/>
    <w:multiLevelType w:val="singleLevel"/>
    <w:tmpl w:val="26396903"/>
    <w:lvl w:ilvl="0" w:tentative="0">
      <w:start w:val="3"/>
      <w:numFmt w:val="chineseCounting"/>
      <w:suff w:val="nothing"/>
      <w:lvlText w:val="（%1）"/>
      <w:lvlJc w:val="left"/>
      <w:rPr>
        <w:rFonts w:hint="eastAsia"/>
      </w:rPr>
    </w:lvl>
  </w:abstractNum>
  <w:abstractNum w:abstractNumId="15">
    <w:nsid w:val="3071DF79"/>
    <w:multiLevelType w:val="singleLevel"/>
    <w:tmpl w:val="3071DF79"/>
    <w:lvl w:ilvl="0" w:tentative="0">
      <w:start w:val="1"/>
      <w:numFmt w:val="chineseCounting"/>
      <w:suff w:val="nothing"/>
      <w:lvlText w:val="%1、"/>
      <w:lvlJc w:val="left"/>
      <w:rPr>
        <w:rFonts w:hint="eastAsia"/>
      </w:rPr>
    </w:lvl>
  </w:abstractNum>
  <w:abstractNum w:abstractNumId="16">
    <w:nsid w:val="3A005715"/>
    <w:multiLevelType w:val="singleLevel"/>
    <w:tmpl w:val="3A005715"/>
    <w:lvl w:ilvl="0" w:tentative="0">
      <w:start w:val="1"/>
      <w:numFmt w:val="chineseCounting"/>
      <w:suff w:val="nothing"/>
      <w:lvlText w:val="（%1）"/>
      <w:lvlJc w:val="left"/>
      <w:rPr>
        <w:rFonts w:hint="eastAsia"/>
      </w:rPr>
    </w:lvl>
  </w:abstractNum>
  <w:abstractNum w:abstractNumId="17">
    <w:nsid w:val="4302B789"/>
    <w:multiLevelType w:val="singleLevel"/>
    <w:tmpl w:val="4302B789"/>
    <w:lvl w:ilvl="0" w:tentative="0">
      <w:start w:val="1"/>
      <w:numFmt w:val="chineseCounting"/>
      <w:suff w:val="nothing"/>
      <w:lvlText w:val="%1、"/>
      <w:lvlJc w:val="left"/>
      <w:rPr>
        <w:rFonts w:hint="eastAsia"/>
      </w:rPr>
    </w:lvl>
  </w:abstractNum>
  <w:abstractNum w:abstractNumId="18">
    <w:nsid w:val="432B371F"/>
    <w:multiLevelType w:val="singleLevel"/>
    <w:tmpl w:val="432B371F"/>
    <w:lvl w:ilvl="0" w:tentative="0">
      <w:start w:val="1"/>
      <w:numFmt w:val="chineseCounting"/>
      <w:suff w:val="nothing"/>
      <w:lvlText w:val="%1、"/>
      <w:lvlJc w:val="left"/>
      <w:rPr>
        <w:rFonts w:hint="eastAsia"/>
      </w:rPr>
    </w:lvl>
  </w:abstractNum>
  <w:abstractNum w:abstractNumId="19">
    <w:nsid w:val="5059B584"/>
    <w:multiLevelType w:val="singleLevel"/>
    <w:tmpl w:val="5059B584"/>
    <w:lvl w:ilvl="0" w:tentative="0">
      <w:start w:val="1"/>
      <w:numFmt w:val="chineseCounting"/>
      <w:suff w:val="nothing"/>
      <w:lvlText w:val="（%1）"/>
      <w:lvlJc w:val="left"/>
      <w:rPr>
        <w:rFonts w:hint="eastAsia"/>
      </w:rPr>
    </w:lvl>
  </w:abstractNum>
  <w:abstractNum w:abstractNumId="20">
    <w:nsid w:val="672DE3E6"/>
    <w:multiLevelType w:val="singleLevel"/>
    <w:tmpl w:val="672DE3E6"/>
    <w:lvl w:ilvl="0" w:tentative="0">
      <w:start w:val="1"/>
      <w:numFmt w:val="chineseCounting"/>
      <w:suff w:val="nothing"/>
      <w:lvlText w:val="%1、"/>
      <w:lvlJc w:val="left"/>
      <w:rPr>
        <w:rFonts w:hint="eastAsia"/>
      </w:rPr>
    </w:lvl>
  </w:abstractNum>
  <w:abstractNum w:abstractNumId="21">
    <w:nsid w:val="6DF8AF19"/>
    <w:multiLevelType w:val="singleLevel"/>
    <w:tmpl w:val="6DF8AF19"/>
    <w:lvl w:ilvl="0" w:tentative="0">
      <w:start w:val="1"/>
      <w:numFmt w:val="chineseCounting"/>
      <w:suff w:val="nothing"/>
      <w:lvlText w:val="%1、"/>
      <w:lvlJc w:val="left"/>
      <w:rPr>
        <w:rFonts w:hint="eastAsia"/>
      </w:rPr>
    </w:lvl>
  </w:abstractNum>
  <w:num w:numId="1">
    <w:abstractNumId w:val="17"/>
  </w:num>
  <w:num w:numId="2">
    <w:abstractNumId w:val="12"/>
  </w:num>
  <w:num w:numId="3">
    <w:abstractNumId w:val="5"/>
  </w:num>
  <w:num w:numId="4">
    <w:abstractNumId w:val="8"/>
  </w:num>
  <w:num w:numId="5">
    <w:abstractNumId w:val="3"/>
  </w:num>
  <w:num w:numId="6">
    <w:abstractNumId w:val="20"/>
  </w:num>
  <w:num w:numId="7">
    <w:abstractNumId w:val="1"/>
  </w:num>
  <w:num w:numId="8">
    <w:abstractNumId w:val="10"/>
  </w:num>
  <w:num w:numId="9">
    <w:abstractNumId w:val="14"/>
  </w:num>
  <w:num w:numId="10">
    <w:abstractNumId w:val="13"/>
  </w:num>
  <w:num w:numId="11">
    <w:abstractNumId w:val="18"/>
  </w:num>
  <w:num w:numId="12">
    <w:abstractNumId w:val="2"/>
  </w:num>
  <w:num w:numId="13">
    <w:abstractNumId w:val="7"/>
  </w:num>
  <w:num w:numId="14">
    <w:abstractNumId w:val="19"/>
  </w:num>
  <w:num w:numId="15">
    <w:abstractNumId w:val="11"/>
  </w:num>
  <w:num w:numId="16">
    <w:abstractNumId w:val="4"/>
  </w:num>
  <w:num w:numId="17">
    <w:abstractNumId w:val="15"/>
  </w:num>
  <w:num w:numId="18">
    <w:abstractNumId w:val="9"/>
  </w:num>
  <w:num w:numId="19">
    <w:abstractNumId w:val="16"/>
  </w:num>
  <w:num w:numId="20">
    <w:abstractNumId w:val="21"/>
  </w:num>
  <w:num w:numId="21">
    <w:abstractNumId w:val="6"/>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QwOGE2YmFjNTg2NjBkZjIyY2FjYTRhZmE3OWE2NmEifQ=="/>
  </w:docVars>
  <w:rsids>
    <w:rsidRoot w:val="00A4447B"/>
    <w:rsid w:val="000737B0"/>
    <w:rsid w:val="000F48FF"/>
    <w:rsid w:val="00102114"/>
    <w:rsid w:val="001C46F2"/>
    <w:rsid w:val="003472A8"/>
    <w:rsid w:val="0041004A"/>
    <w:rsid w:val="0043080A"/>
    <w:rsid w:val="004A381A"/>
    <w:rsid w:val="00521879"/>
    <w:rsid w:val="00973FB8"/>
    <w:rsid w:val="00981760"/>
    <w:rsid w:val="00A4447B"/>
    <w:rsid w:val="00A7465B"/>
    <w:rsid w:val="00EA383C"/>
    <w:rsid w:val="01437993"/>
    <w:rsid w:val="015B7C51"/>
    <w:rsid w:val="017240DE"/>
    <w:rsid w:val="017351DD"/>
    <w:rsid w:val="031C16E1"/>
    <w:rsid w:val="032633D2"/>
    <w:rsid w:val="03CB2DCB"/>
    <w:rsid w:val="040421E6"/>
    <w:rsid w:val="04834B70"/>
    <w:rsid w:val="054A0039"/>
    <w:rsid w:val="056A3A4A"/>
    <w:rsid w:val="059C49B3"/>
    <w:rsid w:val="05AD47A8"/>
    <w:rsid w:val="06852EBE"/>
    <w:rsid w:val="06935B1C"/>
    <w:rsid w:val="06B838D1"/>
    <w:rsid w:val="07322345"/>
    <w:rsid w:val="089F6FB8"/>
    <w:rsid w:val="08AD7E8F"/>
    <w:rsid w:val="08CE5892"/>
    <w:rsid w:val="0949237B"/>
    <w:rsid w:val="099C263F"/>
    <w:rsid w:val="09AB2883"/>
    <w:rsid w:val="09BC2FDC"/>
    <w:rsid w:val="09C87DBA"/>
    <w:rsid w:val="09CF0F90"/>
    <w:rsid w:val="0A3052E3"/>
    <w:rsid w:val="0A334D62"/>
    <w:rsid w:val="0A4D3159"/>
    <w:rsid w:val="0A5C51B3"/>
    <w:rsid w:val="0AD13B31"/>
    <w:rsid w:val="0B557011"/>
    <w:rsid w:val="0BA3633D"/>
    <w:rsid w:val="0BF7590B"/>
    <w:rsid w:val="0C364685"/>
    <w:rsid w:val="0C383A1B"/>
    <w:rsid w:val="0D467391"/>
    <w:rsid w:val="0D4D54B5"/>
    <w:rsid w:val="0D646FD0"/>
    <w:rsid w:val="0D9972DB"/>
    <w:rsid w:val="0DCD2DC7"/>
    <w:rsid w:val="0DE42539"/>
    <w:rsid w:val="0E1409F6"/>
    <w:rsid w:val="0E3749BE"/>
    <w:rsid w:val="0E5139F9"/>
    <w:rsid w:val="0E9A5396"/>
    <w:rsid w:val="0F696B20"/>
    <w:rsid w:val="1017657C"/>
    <w:rsid w:val="10805852"/>
    <w:rsid w:val="10F71B89"/>
    <w:rsid w:val="11494E5B"/>
    <w:rsid w:val="118C0783"/>
    <w:rsid w:val="11B76014"/>
    <w:rsid w:val="122B630F"/>
    <w:rsid w:val="129A3B5B"/>
    <w:rsid w:val="12EA4DD6"/>
    <w:rsid w:val="152935CE"/>
    <w:rsid w:val="155C2C83"/>
    <w:rsid w:val="16612C47"/>
    <w:rsid w:val="16E8743F"/>
    <w:rsid w:val="16F0296C"/>
    <w:rsid w:val="17045380"/>
    <w:rsid w:val="17B50BF9"/>
    <w:rsid w:val="17C074F9"/>
    <w:rsid w:val="17C946D2"/>
    <w:rsid w:val="18AC7079"/>
    <w:rsid w:val="19397563"/>
    <w:rsid w:val="19896092"/>
    <w:rsid w:val="1A1D6E85"/>
    <w:rsid w:val="1A937147"/>
    <w:rsid w:val="1AD64605"/>
    <w:rsid w:val="1BE504AA"/>
    <w:rsid w:val="1CBB0BE8"/>
    <w:rsid w:val="1D3E15EC"/>
    <w:rsid w:val="1D9B72F6"/>
    <w:rsid w:val="1DFB7214"/>
    <w:rsid w:val="1F7A08D5"/>
    <w:rsid w:val="206504BA"/>
    <w:rsid w:val="206A094A"/>
    <w:rsid w:val="21F12735"/>
    <w:rsid w:val="22861031"/>
    <w:rsid w:val="228E3D9C"/>
    <w:rsid w:val="22A83F40"/>
    <w:rsid w:val="22E3669D"/>
    <w:rsid w:val="22F8048F"/>
    <w:rsid w:val="236C49D9"/>
    <w:rsid w:val="23BD6328"/>
    <w:rsid w:val="23C1046B"/>
    <w:rsid w:val="23C720F5"/>
    <w:rsid w:val="2426063D"/>
    <w:rsid w:val="24EB3309"/>
    <w:rsid w:val="2522299D"/>
    <w:rsid w:val="25257535"/>
    <w:rsid w:val="25D0737F"/>
    <w:rsid w:val="26164D34"/>
    <w:rsid w:val="26D91C48"/>
    <w:rsid w:val="26F83C3A"/>
    <w:rsid w:val="272A3ACC"/>
    <w:rsid w:val="282633A8"/>
    <w:rsid w:val="288B5901"/>
    <w:rsid w:val="28C7378E"/>
    <w:rsid w:val="29004CED"/>
    <w:rsid w:val="2A1A363B"/>
    <w:rsid w:val="2A364A82"/>
    <w:rsid w:val="2A4F10A1"/>
    <w:rsid w:val="2A81520E"/>
    <w:rsid w:val="2A8234B9"/>
    <w:rsid w:val="2ADC7CC3"/>
    <w:rsid w:val="2B252A91"/>
    <w:rsid w:val="2B2759EF"/>
    <w:rsid w:val="2B332F2B"/>
    <w:rsid w:val="2B6A5CA2"/>
    <w:rsid w:val="2C7747AE"/>
    <w:rsid w:val="2CFD587A"/>
    <w:rsid w:val="2CFE6DFD"/>
    <w:rsid w:val="2DD13DB6"/>
    <w:rsid w:val="2E312719"/>
    <w:rsid w:val="2F191EB9"/>
    <w:rsid w:val="2F2D326E"/>
    <w:rsid w:val="2F967065"/>
    <w:rsid w:val="2FA06136"/>
    <w:rsid w:val="307348C2"/>
    <w:rsid w:val="30A95934"/>
    <w:rsid w:val="30F61EE7"/>
    <w:rsid w:val="31322DBE"/>
    <w:rsid w:val="31440D43"/>
    <w:rsid w:val="31701598"/>
    <w:rsid w:val="317038E6"/>
    <w:rsid w:val="31FE0A1C"/>
    <w:rsid w:val="32C06D04"/>
    <w:rsid w:val="32E91BA2"/>
    <w:rsid w:val="330A3B96"/>
    <w:rsid w:val="335419DE"/>
    <w:rsid w:val="337F6063"/>
    <w:rsid w:val="33DC2DC7"/>
    <w:rsid w:val="34274C4C"/>
    <w:rsid w:val="34504C29"/>
    <w:rsid w:val="34C44675"/>
    <w:rsid w:val="34D56C00"/>
    <w:rsid w:val="34FA1373"/>
    <w:rsid w:val="35315353"/>
    <w:rsid w:val="357240D1"/>
    <w:rsid w:val="35DC5FBB"/>
    <w:rsid w:val="35E548A3"/>
    <w:rsid w:val="365555C4"/>
    <w:rsid w:val="370175DC"/>
    <w:rsid w:val="37C02975"/>
    <w:rsid w:val="37C94E7B"/>
    <w:rsid w:val="3808725A"/>
    <w:rsid w:val="38CE6077"/>
    <w:rsid w:val="3962030E"/>
    <w:rsid w:val="39C1361A"/>
    <w:rsid w:val="39C26CA9"/>
    <w:rsid w:val="3AB111F7"/>
    <w:rsid w:val="3AB157B8"/>
    <w:rsid w:val="3AE65E79"/>
    <w:rsid w:val="3B646B56"/>
    <w:rsid w:val="3B651FE2"/>
    <w:rsid w:val="3BCE67B3"/>
    <w:rsid w:val="3C1A656B"/>
    <w:rsid w:val="3C793A99"/>
    <w:rsid w:val="3D243696"/>
    <w:rsid w:val="3E8B2B2B"/>
    <w:rsid w:val="3EC347FC"/>
    <w:rsid w:val="3EE95E94"/>
    <w:rsid w:val="3FD15ABD"/>
    <w:rsid w:val="3FD41E38"/>
    <w:rsid w:val="40103242"/>
    <w:rsid w:val="40C06790"/>
    <w:rsid w:val="414A2229"/>
    <w:rsid w:val="420E6F2F"/>
    <w:rsid w:val="421B789E"/>
    <w:rsid w:val="42411939"/>
    <w:rsid w:val="4318776F"/>
    <w:rsid w:val="439B47F3"/>
    <w:rsid w:val="44027D31"/>
    <w:rsid w:val="44267E47"/>
    <w:rsid w:val="446C618F"/>
    <w:rsid w:val="44F4301C"/>
    <w:rsid w:val="4525062C"/>
    <w:rsid w:val="46414870"/>
    <w:rsid w:val="465020C5"/>
    <w:rsid w:val="46733805"/>
    <w:rsid w:val="46A71F17"/>
    <w:rsid w:val="46D76168"/>
    <w:rsid w:val="472B2331"/>
    <w:rsid w:val="475B1558"/>
    <w:rsid w:val="47B70069"/>
    <w:rsid w:val="47C66304"/>
    <w:rsid w:val="47D77DC3"/>
    <w:rsid w:val="4830372C"/>
    <w:rsid w:val="48F37A9E"/>
    <w:rsid w:val="491242C3"/>
    <w:rsid w:val="49306FBB"/>
    <w:rsid w:val="4952428F"/>
    <w:rsid w:val="495F32E0"/>
    <w:rsid w:val="49803C61"/>
    <w:rsid w:val="49C25392"/>
    <w:rsid w:val="4A6A4F1F"/>
    <w:rsid w:val="4B5A7352"/>
    <w:rsid w:val="4BB03B98"/>
    <w:rsid w:val="4BB072A9"/>
    <w:rsid w:val="4BE14031"/>
    <w:rsid w:val="4C482781"/>
    <w:rsid w:val="4C882F02"/>
    <w:rsid w:val="4DC24624"/>
    <w:rsid w:val="4E1D7450"/>
    <w:rsid w:val="4EE10087"/>
    <w:rsid w:val="4EEF2AAB"/>
    <w:rsid w:val="4F195126"/>
    <w:rsid w:val="4F5F526E"/>
    <w:rsid w:val="4F964B8F"/>
    <w:rsid w:val="4F9E67D8"/>
    <w:rsid w:val="50106568"/>
    <w:rsid w:val="50536444"/>
    <w:rsid w:val="5153670D"/>
    <w:rsid w:val="51CE4200"/>
    <w:rsid w:val="520F092D"/>
    <w:rsid w:val="52462F5D"/>
    <w:rsid w:val="52727066"/>
    <w:rsid w:val="528643E9"/>
    <w:rsid w:val="52AA3343"/>
    <w:rsid w:val="5303320E"/>
    <w:rsid w:val="53B371F0"/>
    <w:rsid w:val="54414309"/>
    <w:rsid w:val="54E93205"/>
    <w:rsid w:val="55057BD4"/>
    <w:rsid w:val="55243733"/>
    <w:rsid w:val="552A59D6"/>
    <w:rsid w:val="555A75C0"/>
    <w:rsid w:val="55793FA6"/>
    <w:rsid w:val="55C20305"/>
    <w:rsid w:val="56591F76"/>
    <w:rsid w:val="591946E0"/>
    <w:rsid w:val="594430E6"/>
    <w:rsid w:val="597C68F5"/>
    <w:rsid w:val="59A167B7"/>
    <w:rsid w:val="59BD2AC5"/>
    <w:rsid w:val="59C708BE"/>
    <w:rsid w:val="5A647BDD"/>
    <w:rsid w:val="5AB67D0C"/>
    <w:rsid w:val="5AD563E4"/>
    <w:rsid w:val="5B05181E"/>
    <w:rsid w:val="5B6F7E90"/>
    <w:rsid w:val="5BF173FD"/>
    <w:rsid w:val="5C1D71EE"/>
    <w:rsid w:val="5C363314"/>
    <w:rsid w:val="5D0A53A7"/>
    <w:rsid w:val="5D5A0034"/>
    <w:rsid w:val="5D752101"/>
    <w:rsid w:val="5E784964"/>
    <w:rsid w:val="5EAD727C"/>
    <w:rsid w:val="5F012820"/>
    <w:rsid w:val="5F357D99"/>
    <w:rsid w:val="5F8E1258"/>
    <w:rsid w:val="60267A53"/>
    <w:rsid w:val="604574F1"/>
    <w:rsid w:val="60661824"/>
    <w:rsid w:val="60681AA9"/>
    <w:rsid w:val="60E82D07"/>
    <w:rsid w:val="61844D3C"/>
    <w:rsid w:val="62322E24"/>
    <w:rsid w:val="62F038DF"/>
    <w:rsid w:val="63B76FCF"/>
    <w:rsid w:val="64132CED"/>
    <w:rsid w:val="641A130C"/>
    <w:rsid w:val="6425523B"/>
    <w:rsid w:val="64281C7B"/>
    <w:rsid w:val="645801B9"/>
    <w:rsid w:val="64F00229"/>
    <w:rsid w:val="65297A59"/>
    <w:rsid w:val="652E64B2"/>
    <w:rsid w:val="652F2B95"/>
    <w:rsid w:val="655434A9"/>
    <w:rsid w:val="65E47E23"/>
    <w:rsid w:val="65E971E8"/>
    <w:rsid w:val="66081D64"/>
    <w:rsid w:val="66B5531C"/>
    <w:rsid w:val="670241BD"/>
    <w:rsid w:val="67045135"/>
    <w:rsid w:val="673F7A07"/>
    <w:rsid w:val="67DA3481"/>
    <w:rsid w:val="682A7B97"/>
    <w:rsid w:val="6860103A"/>
    <w:rsid w:val="68E65C61"/>
    <w:rsid w:val="693D7F76"/>
    <w:rsid w:val="69CA4C6F"/>
    <w:rsid w:val="6A4E5EC5"/>
    <w:rsid w:val="6A6913F3"/>
    <w:rsid w:val="6AE96A78"/>
    <w:rsid w:val="6B7B2FD8"/>
    <w:rsid w:val="6C3C5747"/>
    <w:rsid w:val="6C451FF1"/>
    <w:rsid w:val="6CA21DCB"/>
    <w:rsid w:val="6D6A00A0"/>
    <w:rsid w:val="6DD15131"/>
    <w:rsid w:val="6E0607D2"/>
    <w:rsid w:val="6E08349F"/>
    <w:rsid w:val="6E5813AF"/>
    <w:rsid w:val="6E7F2DDF"/>
    <w:rsid w:val="6F176B74"/>
    <w:rsid w:val="6F4E709D"/>
    <w:rsid w:val="6F791C6D"/>
    <w:rsid w:val="6FA6157B"/>
    <w:rsid w:val="6FE65DD2"/>
    <w:rsid w:val="70227EC6"/>
    <w:rsid w:val="7025263B"/>
    <w:rsid w:val="70D5641C"/>
    <w:rsid w:val="70E062F9"/>
    <w:rsid w:val="715C6572"/>
    <w:rsid w:val="721B5C99"/>
    <w:rsid w:val="7238752D"/>
    <w:rsid w:val="727433B2"/>
    <w:rsid w:val="72891616"/>
    <w:rsid w:val="730816F8"/>
    <w:rsid w:val="736D1458"/>
    <w:rsid w:val="736D3206"/>
    <w:rsid w:val="737C09CA"/>
    <w:rsid w:val="737E33C2"/>
    <w:rsid w:val="74565B41"/>
    <w:rsid w:val="745D26D7"/>
    <w:rsid w:val="74654825"/>
    <w:rsid w:val="748C15F3"/>
    <w:rsid w:val="748F1A8A"/>
    <w:rsid w:val="756E14B8"/>
    <w:rsid w:val="757271FA"/>
    <w:rsid w:val="75793801"/>
    <w:rsid w:val="75B12D77"/>
    <w:rsid w:val="75CD4430"/>
    <w:rsid w:val="75D0687A"/>
    <w:rsid w:val="75F940AC"/>
    <w:rsid w:val="761C3F51"/>
    <w:rsid w:val="7632039B"/>
    <w:rsid w:val="767251C4"/>
    <w:rsid w:val="76C75323"/>
    <w:rsid w:val="7727427B"/>
    <w:rsid w:val="77721DAF"/>
    <w:rsid w:val="77AD3DED"/>
    <w:rsid w:val="77F77A99"/>
    <w:rsid w:val="79442C5B"/>
    <w:rsid w:val="7AA34926"/>
    <w:rsid w:val="7B476D76"/>
    <w:rsid w:val="7B5F7507"/>
    <w:rsid w:val="7C7658E2"/>
    <w:rsid w:val="7C8F0691"/>
    <w:rsid w:val="7CEF6DB9"/>
    <w:rsid w:val="7E0B2AF0"/>
    <w:rsid w:val="7EA85A3A"/>
    <w:rsid w:val="7FC60CD0"/>
    <w:rsid w:val="7FCE14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Plain Text"/>
    <w:basedOn w:val="1"/>
    <w:qFormat/>
    <w:uiPriority w:val="0"/>
    <w:rPr>
      <w:rFonts w:ascii="宋体" w:hAnsi="Courier New"/>
      <w:szCs w:val="20"/>
    </w:rPr>
  </w:style>
  <w:style w:type="paragraph" w:styleId="4">
    <w:name w:val="Balloon Text"/>
    <w:basedOn w:val="1"/>
    <w:link w:val="11"/>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5"/>
    <w:qFormat/>
    <w:uiPriority w:val="0"/>
    <w:rPr>
      <w:b/>
      <w:bCs/>
    </w:rPr>
  </w:style>
  <w:style w:type="character" w:styleId="10">
    <w:name w:val="annotation reference"/>
    <w:basedOn w:val="9"/>
    <w:qFormat/>
    <w:uiPriority w:val="0"/>
    <w:rPr>
      <w:sz w:val="21"/>
      <w:szCs w:val="21"/>
    </w:rPr>
  </w:style>
  <w:style w:type="character" w:customStyle="1" w:styleId="11">
    <w:name w:val="批注框文本 Char"/>
    <w:basedOn w:val="9"/>
    <w:link w:val="4"/>
    <w:qFormat/>
    <w:uiPriority w:val="0"/>
    <w:rPr>
      <w:kern w:val="2"/>
      <w:sz w:val="18"/>
      <w:szCs w:val="18"/>
    </w:rPr>
  </w:style>
  <w:style w:type="character" w:customStyle="1" w:styleId="12">
    <w:name w:val="页眉 Char"/>
    <w:basedOn w:val="9"/>
    <w:link w:val="6"/>
    <w:qFormat/>
    <w:uiPriority w:val="0"/>
    <w:rPr>
      <w:kern w:val="2"/>
      <w:sz w:val="18"/>
      <w:szCs w:val="18"/>
    </w:rPr>
  </w:style>
  <w:style w:type="character" w:customStyle="1" w:styleId="13">
    <w:name w:val="页脚 Char"/>
    <w:basedOn w:val="9"/>
    <w:link w:val="5"/>
    <w:qFormat/>
    <w:uiPriority w:val="0"/>
    <w:rPr>
      <w:kern w:val="2"/>
      <w:sz w:val="18"/>
      <w:szCs w:val="18"/>
    </w:rPr>
  </w:style>
  <w:style w:type="character" w:customStyle="1" w:styleId="14">
    <w:name w:val="批注文字 Char"/>
    <w:basedOn w:val="9"/>
    <w:link w:val="2"/>
    <w:qFormat/>
    <w:uiPriority w:val="0"/>
    <w:rPr>
      <w:kern w:val="2"/>
      <w:sz w:val="21"/>
      <w:szCs w:val="24"/>
    </w:rPr>
  </w:style>
  <w:style w:type="character" w:customStyle="1" w:styleId="15">
    <w:name w:val="批注主题 Char"/>
    <w:basedOn w:val="14"/>
    <w:link w:val="7"/>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1012</Words>
  <Characters>5773</Characters>
  <Lines>48</Lines>
  <Paragraphs>13</Paragraphs>
  <TotalTime>33</TotalTime>
  <ScaleCrop>false</ScaleCrop>
  <LinksUpToDate>false</LinksUpToDate>
  <CharactersWithSpaces>6772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2024-07-01T08:41:00Z</dcterms:created>
  <dc:creator>user</dc:creator>
  <cp:lastModifiedBy>郑永旺</cp:lastModifiedBy>
  <dcterms:modified xsi:type="dcterms:W3CDTF">2024-09-26T03:15:11Z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F75459B61BF9483CBA85DA46A77E967A_13</vt:lpwstr>
  </property>
</Properties>
</file>