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B34" w:rsidRDefault="00E3741E">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bookmarkStart w:id="0" w:name="_GoBack"/>
      <w:bookmarkEnd w:id="0"/>
    </w:p>
    <w:p w:rsidR="00A46B34" w:rsidRDefault="00E3741E">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2022</w:t>
      </w:r>
      <w:r>
        <w:rPr>
          <w:rFonts w:ascii="仿宋_GB2312" w:eastAsia="仿宋_GB2312" w:hAnsi="宋体" w:hint="eastAsia"/>
          <w:sz w:val="28"/>
          <w:szCs w:val="28"/>
        </w:rPr>
        <w:t>年度）</w:t>
      </w:r>
    </w:p>
    <w:p w:rsidR="00A46B34" w:rsidRDefault="00A46B34">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75"/>
        <w:gridCol w:w="967"/>
        <w:gridCol w:w="1000"/>
        <w:gridCol w:w="217"/>
        <w:gridCol w:w="366"/>
        <w:gridCol w:w="338"/>
        <w:gridCol w:w="196"/>
        <w:gridCol w:w="650"/>
        <w:gridCol w:w="710"/>
      </w:tblGrid>
      <w:tr w:rsidR="00A46B3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w:t>
            </w:r>
            <w:r>
              <w:rPr>
                <w:rFonts w:ascii="仿宋_GB2312" w:eastAsia="仿宋_GB2312" w:hAnsi="宋体" w:cs="宋体" w:hint="eastAsia"/>
                <w:kern w:val="0"/>
                <w:szCs w:val="21"/>
              </w:rPr>
              <w:t>-</w:t>
            </w:r>
            <w:r>
              <w:rPr>
                <w:rFonts w:ascii="仿宋_GB2312" w:eastAsia="仿宋_GB2312" w:hAnsi="宋体" w:cs="宋体" w:hint="eastAsia"/>
                <w:kern w:val="0"/>
                <w:szCs w:val="21"/>
              </w:rPr>
              <w:t>信息化</w:t>
            </w:r>
            <w:r>
              <w:rPr>
                <w:rFonts w:ascii="仿宋_GB2312" w:eastAsia="仿宋_GB2312" w:hAnsi="宋体" w:cs="宋体" w:hint="eastAsia"/>
                <w:kern w:val="0"/>
                <w:szCs w:val="21"/>
              </w:rPr>
              <w:t>-</w:t>
            </w:r>
            <w:r>
              <w:rPr>
                <w:rFonts w:ascii="仿宋_GB2312" w:eastAsia="仿宋_GB2312" w:hAnsi="宋体" w:cs="宋体" w:hint="eastAsia"/>
                <w:kern w:val="0"/>
                <w:szCs w:val="21"/>
              </w:rPr>
              <w:t>北京市中高考综合改革信息系统升级改造（三期）</w:t>
            </w:r>
          </w:p>
        </w:tc>
      </w:tr>
      <w:tr w:rsidR="00A46B3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01" w:type="dxa"/>
            <w:gridSpan w:val="5"/>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217"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北京教育考试院</w:t>
            </w:r>
          </w:p>
        </w:tc>
      </w:tr>
      <w:tr w:rsidR="00A46B3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01" w:type="dxa"/>
            <w:gridSpan w:val="5"/>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接铭远</w:t>
            </w:r>
          </w:p>
        </w:tc>
        <w:tc>
          <w:tcPr>
            <w:tcW w:w="1217"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82837277</w:t>
            </w:r>
          </w:p>
        </w:tc>
      </w:tr>
      <w:tr w:rsidR="00A46B34">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42"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17"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A46B34">
        <w:trPr>
          <w:trHeight w:hRule="exact" w:val="479"/>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337.5724</w:t>
            </w:r>
          </w:p>
        </w:tc>
        <w:tc>
          <w:tcPr>
            <w:tcW w:w="1042"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337.5724</w:t>
            </w:r>
          </w:p>
        </w:tc>
        <w:tc>
          <w:tcPr>
            <w:tcW w:w="1217"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336.04</w:t>
            </w:r>
          </w:p>
        </w:tc>
        <w:tc>
          <w:tcPr>
            <w:tcW w:w="704"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A46B34">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337.5724</w:t>
            </w:r>
          </w:p>
        </w:tc>
        <w:tc>
          <w:tcPr>
            <w:tcW w:w="1042"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337.5724</w:t>
            </w:r>
          </w:p>
        </w:tc>
        <w:tc>
          <w:tcPr>
            <w:tcW w:w="1217"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336.04</w:t>
            </w:r>
          </w:p>
        </w:tc>
        <w:tc>
          <w:tcPr>
            <w:tcW w:w="704"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46B34">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042" w:type="dxa"/>
            <w:gridSpan w:val="2"/>
            <w:tcBorders>
              <w:top w:val="nil"/>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217" w:type="dxa"/>
            <w:gridSpan w:val="2"/>
            <w:tcBorders>
              <w:top w:val="nil"/>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46B34">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042" w:type="dxa"/>
            <w:gridSpan w:val="2"/>
            <w:tcBorders>
              <w:top w:val="nil"/>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217" w:type="dxa"/>
            <w:gridSpan w:val="2"/>
            <w:tcBorders>
              <w:top w:val="nil"/>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46B34">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976" w:type="dxa"/>
            <w:gridSpan w:val="6"/>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477" w:type="dxa"/>
            <w:gridSpan w:val="7"/>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A46B34">
        <w:trPr>
          <w:trHeight w:hRule="exact" w:val="3533"/>
          <w:jc w:val="center"/>
        </w:trPr>
        <w:tc>
          <w:tcPr>
            <w:tcW w:w="585" w:type="dxa"/>
            <w:vMerge/>
            <w:tcBorders>
              <w:top w:val="nil"/>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4976" w:type="dxa"/>
            <w:gridSpan w:val="6"/>
            <w:tcBorders>
              <w:top w:val="single" w:sz="4" w:space="0" w:color="auto"/>
              <w:left w:val="nil"/>
              <w:bottom w:val="single" w:sz="4" w:space="0" w:color="auto"/>
              <w:right w:val="single" w:sz="4" w:space="0" w:color="auto"/>
            </w:tcBorders>
            <w:noWrap/>
            <w:vAlign w:val="center"/>
          </w:tcPr>
          <w:p w:rsidR="00A46B34" w:rsidRDefault="00E3741E">
            <w:pPr>
              <w:widowControl/>
              <w:tabs>
                <w:tab w:val="left" w:pos="1568"/>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完成北京市初中学业水平考试及高级中等学校招生管理服务平台开发，服务新中考中招各项业务工作，满足新中考改革在考试科目设置、考试组织、计分方法和招生录取等方面的需求。</w:t>
            </w:r>
          </w:p>
          <w:p w:rsidR="00A46B34" w:rsidRDefault="00E3741E">
            <w:pPr>
              <w:widowControl/>
              <w:tabs>
                <w:tab w:val="left" w:pos="1568"/>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完成高招综合改革业务管理系统阶段性开发，服务新高考高招各项业务工作</w:t>
            </w:r>
            <w:r>
              <w:rPr>
                <w:rFonts w:ascii="仿宋_GB2312" w:eastAsia="仿宋_GB2312" w:hAnsi="宋体" w:cs="宋体" w:hint="eastAsia"/>
                <w:kern w:val="0"/>
                <w:szCs w:val="21"/>
              </w:rPr>
              <w:t>,</w:t>
            </w:r>
            <w:r>
              <w:rPr>
                <w:rFonts w:ascii="仿宋_GB2312" w:eastAsia="仿宋_GB2312" w:hAnsi="宋体" w:cs="宋体" w:hint="eastAsia"/>
                <w:kern w:val="0"/>
                <w:szCs w:val="21"/>
              </w:rPr>
              <w:t>满足新高考改革在考试科目设置、考试组织、计分方法和招生录取等方面的需求。</w:t>
            </w:r>
          </w:p>
          <w:p w:rsidR="00A46B34" w:rsidRDefault="00E3741E">
            <w:pPr>
              <w:widowControl/>
              <w:tabs>
                <w:tab w:val="left" w:pos="1568"/>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hint="eastAsia"/>
                <w:kern w:val="0"/>
                <w:szCs w:val="21"/>
              </w:rPr>
              <w:t>保证中高考综合改革顺利进行，相关信息系统运行稳定高效，数据安全有保障。</w:t>
            </w:r>
          </w:p>
        </w:tc>
        <w:tc>
          <w:tcPr>
            <w:tcW w:w="3477" w:type="dxa"/>
            <w:gridSpan w:val="7"/>
            <w:tcBorders>
              <w:top w:val="single" w:sz="4" w:space="0" w:color="auto"/>
              <w:left w:val="nil"/>
              <w:bottom w:val="single" w:sz="4" w:space="0" w:color="auto"/>
              <w:right w:val="single" w:sz="4" w:space="0" w:color="auto"/>
            </w:tcBorders>
            <w:noWrap/>
            <w:vAlign w:val="center"/>
          </w:tcPr>
          <w:p w:rsidR="00A46B34" w:rsidRDefault="00E3741E">
            <w:pPr>
              <w:widowControl/>
              <w:tabs>
                <w:tab w:val="left" w:pos="1568"/>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完成了北京市初中学业水平考试及高级中等学校招生管理服务平台开发，服务新中考中招各项业务工作，满足新中考改革在考试科目设置、考试组织、计分方法和招生录取等方面的需求。</w:t>
            </w:r>
          </w:p>
          <w:p w:rsidR="00A46B34" w:rsidRDefault="00E3741E">
            <w:pPr>
              <w:widowControl/>
              <w:tabs>
                <w:tab w:val="left" w:pos="1568"/>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完成了高招综合改革业务管理系统开发，服务新高考高招各项业务工作</w:t>
            </w:r>
            <w:r>
              <w:rPr>
                <w:rFonts w:ascii="仿宋_GB2312" w:eastAsia="仿宋_GB2312" w:hAnsi="宋体" w:cs="宋体" w:hint="eastAsia"/>
                <w:kern w:val="0"/>
                <w:szCs w:val="21"/>
              </w:rPr>
              <w:t>,</w:t>
            </w:r>
            <w:r>
              <w:rPr>
                <w:rFonts w:ascii="仿宋_GB2312" w:eastAsia="仿宋_GB2312" w:hAnsi="宋体" w:cs="宋体" w:hint="eastAsia"/>
                <w:kern w:val="0"/>
                <w:szCs w:val="21"/>
              </w:rPr>
              <w:t>满足新高考改革在考试科目设置、考试组织、计分方法和招生录取等方面的需求。</w:t>
            </w:r>
          </w:p>
          <w:p w:rsidR="00A46B34" w:rsidRDefault="00E3741E">
            <w:pPr>
              <w:widowControl/>
              <w:tabs>
                <w:tab w:val="left" w:pos="1568"/>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保证了中高考综合改革顺利进行，相关信息系统运行稳定高效，数据安全有保障。</w:t>
            </w:r>
          </w:p>
        </w:tc>
      </w:tr>
      <w:tr w:rsidR="00A46B34">
        <w:trPr>
          <w:trHeight w:hRule="exact" w:val="830"/>
          <w:jc w:val="center"/>
        </w:trPr>
        <w:tc>
          <w:tcPr>
            <w:tcW w:w="585" w:type="dxa"/>
            <w:vMerge w:val="restart"/>
            <w:tcBorders>
              <w:top w:val="single" w:sz="4" w:space="0" w:color="auto"/>
              <w:left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A46B34">
        <w:trPr>
          <w:trHeight w:hRule="exact" w:val="966"/>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子系统建设数量</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w:t>
            </w:r>
            <w:r>
              <w:rPr>
                <w:rFonts w:ascii="仿宋_GB2312" w:eastAsia="仿宋_GB2312" w:hAnsi="宋体" w:cs="宋体" w:hint="eastAsia"/>
                <w:kern w:val="0"/>
                <w:szCs w:val="21"/>
              </w:rPr>
              <w:t>个</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hint="eastAsia"/>
                <w:kern w:val="0"/>
                <w:szCs w:val="21"/>
              </w:rPr>
              <w:t>个</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869"/>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形成测评报告数</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hint="eastAsia"/>
                <w:kern w:val="0"/>
                <w:szCs w:val="21"/>
              </w:rPr>
              <w:t>份</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份</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736"/>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子系统投入使用率</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98%</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764"/>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简单操作系统响应时间</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hint="eastAsia"/>
                <w:kern w:val="0"/>
                <w:szCs w:val="21"/>
              </w:rPr>
              <w:t>秒</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hint="eastAsia"/>
                <w:kern w:val="0"/>
                <w:szCs w:val="21"/>
              </w:rPr>
              <w:t>秒</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784"/>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满足入云上链汇数进舱要求</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满足</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满足</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861"/>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年系统故障次数</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w:t>
            </w:r>
            <w:r>
              <w:rPr>
                <w:rFonts w:ascii="仿宋_GB2312" w:eastAsia="仿宋_GB2312" w:hAnsi="宋体" w:cs="宋体" w:hint="eastAsia"/>
                <w:kern w:val="0"/>
                <w:szCs w:val="21"/>
              </w:rPr>
              <w:t>次</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3697"/>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系统并发能力</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3000</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3000</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820"/>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需求方案设计时间</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个月</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个月</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865"/>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合同签订至最终验收时间</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12</w:t>
            </w:r>
            <w:r>
              <w:rPr>
                <w:rFonts w:ascii="仿宋_GB2312" w:eastAsia="仿宋_GB2312" w:hAnsi="宋体" w:cs="宋体" w:hint="eastAsia"/>
                <w:kern w:val="0"/>
                <w:szCs w:val="21"/>
              </w:rPr>
              <w:t>个月</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hint="eastAsia"/>
                <w:kern w:val="0"/>
                <w:szCs w:val="21"/>
              </w:rPr>
              <w:t>个月</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850"/>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采购时间</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hint="eastAsia"/>
                <w:kern w:val="0"/>
                <w:szCs w:val="21"/>
              </w:rPr>
              <w:t>个月</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个月</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1074"/>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项目总成本</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337.5724</w:t>
            </w:r>
            <w:r>
              <w:rPr>
                <w:rFonts w:ascii="仿宋_GB2312" w:eastAsia="仿宋_GB2312" w:hAnsi="宋体" w:cs="宋体"/>
                <w:kern w:val="0"/>
                <w:szCs w:val="21"/>
              </w:rPr>
              <w:t>万元</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336.04</w:t>
            </w:r>
            <w:r>
              <w:rPr>
                <w:rFonts w:ascii="仿宋_GB2312" w:eastAsia="仿宋_GB2312" w:hAnsi="宋体" w:cs="宋体"/>
                <w:kern w:val="0"/>
                <w:szCs w:val="21"/>
              </w:rPr>
              <w:t>万元</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1278"/>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开发费人月单价</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1.8</w:t>
            </w:r>
            <w:r>
              <w:rPr>
                <w:rFonts w:ascii="仿宋_GB2312" w:eastAsia="仿宋_GB2312" w:hAnsi="宋体" w:cs="宋体"/>
                <w:kern w:val="0"/>
                <w:szCs w:val="21"/>
              </w:rPr>
              <w:t>万元每人月</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r>
              <w:rPr>
                <w:rFonts w:ascii="仿宋_GB2312" w:eastAsia="仿宋_GB2312" w:hAnsi="宋体" w:cs="宋体"/>
                <w:kern w:val="0"/>
                <w:szCs w:val="21"/>
              </w:rPr>
              <w:t>万元每人月</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1278"/>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监理费占开发费比例</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1278"/>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测评费占开发费比例</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10%</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5329"/>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可持续影响指标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系统与全市大数据平台对接，为服务社会公众和领导决策提供基础数据支持</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得到提升</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得到提升</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5329"/>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服务中高考考生及相关单位能力</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得到提升</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得到提升</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695"/>
          <w:jc w:val="center"/>
        </w:trPr>
        <w:tc>
          <w:tcPr>
            <w:tcW w:w="585" w:type="dxa"/>
            <w:vMerge/>
            <w:tcBorders>
              <w:left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nil"/>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用户满意度</w:t>
            </w:r>
          </w:p>
        </w:tc>
        <w:tc>
          <w:tcPr>
            <w:tcW w:w="1929" w:type="dxa"/>
            <w:gridSpan w:val="3"/>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系统使用人员满意度</w:t>
            </w:r>
          </w:p>
        </w:tc>
        <w:tc>
          <w:tcPr>
            <w:tcW w:w="967"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1000" w:type="dxa"/>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r w:rsidR="00A46B34">
        <w:trPr>
          <w:trHeight w:hRule="exact" w:val="477"/>
          <w:jc w:val="center"/>
        </w:trPr>
        <w:tc>
          <w:tcPr>
            <w:tcW w:w="6561" w:type="dxa"/>
            <w:gridSpan w:val="8"/>
            <w:tcBorders>
              <w:top w:val="single" w:sz="4" w:space="0" w:color="auto"/>
              <w:left w:val="single" w:sz="4" w:space="0" w:color="auto"/>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83"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34" w:type="dxa"/>
            <w:gridSpan w:val="2"/>
            <w:tcBorders>
              <w:top w:val="single" w:sz="4" w:space="0" w:color="auto"/>
              <w:left w:val="nil"/>
              <w:bottom w:val="single" w:sz="4" w:space="0" w:color="auto"/>
              <w:right w:val="single" w:sz="4" w:space="0" w:color="auto"/>
            </w:tcBorders>
            <w:noWrap/>
            <w:vAlign w:val="center"/>
          </w:tcPr>
          <w:p w:rsidR="00A46B34" w:rsidRDefault="00E3741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360" w:type="dxa"/>
            <w:gridSpan w:val="2"/>
            <w:tcBorders>
              <w:top w:val="single" w:sz="4" w:space="0" w:color="auto"/>
              <w:left w:val="nil"/>
              <w:bottom w:val="single" w:sz="4" w:space="0" w:color="auto"/>
              <w:right w:val="single" w:sz="4" w:space="0" w:color="auto"/>
            </w:tcBorders>
            <w:noWrap/>
            <w:vAlign w:val="center"/>
          </w:tcPr>
          <w:p w:rsidR="00A46B34" w:rsidRDefault="00A46B34">
            <w:pPr>
              <w:widowControl/>
              <w:spacing w:line="240" w:lineRule="exact"/>
              <w:jc w:val="center"/>
              <w:rPr>
                <w:rFonts w:ascii="仿宋_GB2312" w:eastAsia="仿宋_GB2312" w:hAnsi="宋体" w:cs="宋体"/>
                <w:kern w:val="0"/>
                <w:szCs w:val="21"/>
              </w:rPr>
            </w:pPr>
          </w:p>
        </w:tc>
      </w:tr>
    </w:tbl>
    <w:p w:rsidR="00A46B34" w:rsidRDefault="00A46B34">
      <w:pPr>
        <w:rPr>
          <w:rFonts w:ascii="仿宋_GB2312" w:eastAsia="仿宋_GB2312"/>
          <w:vanish/>
          <w:sz w:val="32"/>
          <w:szCs w:val="32"/>
        </w:rPr>
      </w:pPr>
    </w:p>
    <w:p w:rsidR="00A46B34" w:rsidRDefault="00A46B34"/>
    <w:sectPr w:rsidR="00A46B34" w:rsidSect="00A46B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41E" w:rsidRDefault="00E3741E" w:rsidP="0091751F">
      <w:r>
        <w:separator/>
      </w:r>
    </w:p>
  </w:endnote>
  <w:endnote w:type="continuationSeparator" w:id="1">
    <w:p w:rsidR="00E3741E" w:rsidRDefault="00E3741E" w:rsidP="009175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41E" w:rsidRDefault="00E3741E" w:rsidP="0091751F">
      <w:r>
        <w:separator/>
      </w:r>
    </w:p>
  </w:footnote>
  <w:footnote w:type="continuationSeparator" w:id="1">
    <w:p w:rsidR="00E3741E" w:rsidRDefault="00E3741E" w:rsidP="009175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MzMyMGNiMTRlZWI2NzU0ZjNjZmY0YmJjNzFjZjQ2ODEifQ=="/>
  </w:docVars>
  <w:rsids>
    <w:rsidRoot w:val="00512C82"/>
    <w:rsid w:val="00267DE0"/>
    <w:rsid w:val="003435ED"/>
    <w:rsid w:val="00351867"/>
    <w:rsid w:val="0045622B"/>
    <w:rsid w:val="00512C82"/>
    <w:rsid w:val="00683813"/>
    <w:rsid w:val="006A6232"/>
    <w:rsid w:val="008A3EEA"/>
    <w:rsid w:val="008E776B"/>
    <w:rsid w:val="0091751F"/>
    <w:rsid w:val="00972441"/>
    <w:rsid w:val="00A46B34"/>
    <w:rsid w:val="00B47A57"/>
    <w:rsid w:val="00CE49C2"/>
    <w:rsid w:val="00D639EF"/>
    <w:rsid w:val="00DE699B"/>
    <w:rsid w:val="00E017CD"/>
    <w:rsid w:val="00E01C91"/>
    <w:rsid w:val="00E3741E"/>
    <w:rsid w:val="00F561EB"/>
    <w:rsid w:val="09B1776F"/>
    <w:rsid w:val="10A52FCB"/>
    <w:rsid w:val="14813352"/>
    <w:rsid w:val="14CF1E25"/>
    <w:rsid w:val="1CAE1F04"/>
    <w:rsid w:val="1F780D8D"/>
    <w:rsid w:val="23900780"/>
    <w:rsid w:val="26B56923"/>
    <w:rsid w:val="2FEA2323"/>
    <w:rsid w:val="34AA0AAC"/>
    <w:rsid w:val="3B9B5D3F"/>
    <w:rsid w:val="48061E29"/>
    <w:rsid w:val="4E3B554D"/>
    <w:rsid w:val="509B35AB"/>
    <w:rsid w:val="52744326"/>
    <w:rsid w:val="532F7935"/>
    <w:rsid w:val="62E676C0"/>
    <w:rsid w:val="79001249"/>
    <w:rsid w:val="7F633A7C"/>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3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46B34"/>
    <w:pPr>
      <w:tabs>
        <w:tab w:val="center" w:pos="4153"/>
        <w:tab w:val="right" w:pos="8306"/>
      </w:tabs>
      <w:snapToGrid w:val="0"/>
      <w:jc w:val="left"/>
    </w:pPr>
    <w:rPr>
      <w:rFonts w:ascii="Calibri" w:hAnsi="Calibri"/>
      <w:kern w:val="0"/>
      <w:sz w:val="18"/>
      <w:szCs w:val="18"/>
      <w:lang/>
    </w:rPr>
  </w:style>
  <w:style w:type="paragraph" w:styleId="a4">
    <w:name w:val="header"/>
    <w:basedOn w:val="a"/>
    <w:link w:val="Char0"/>
    <w:uiPriority w:val="99"/>
    <w:unhideWhenUsed/>
    <w:rsid w:val="00A46B34"/>
    <w:pPr>
      <w:pBdr>
        <w:bottom w:val="single" w:sz="6" w:space="1" w:color="auto"/>
      </w:pBdr>
      <w:tabs>
        <w:tab w:val="center" w:pos="4153"/>
        <w:tab w:val="right" w:pos="8306"/>
      </w:tabs>
      <w:snapToGrid w:val="0"/>
      <w:jc w:val="center"/>
    </w:pPr>
    <w:rPr>
      <w:rFonts w:ascii="Calibri" w:hAnsi="Calibri"/>
      <w:kern w:val="0"/>
      <w:sz w:val="18"/>
      <w:szCs w:val="18"/>
      <w:lang/>
    </w:rPr>
  </w:style>
  <w:style w:type="character" w:customStyle="1" w:styleId="Char0">
    <w:name w:val="页眉 Char"/>
    <w:link w:val="a4"/>
    <w:uiPriority w:val="99"/>
    <w:qFormat/>
    <w:rsid w:val="00A46B34"/>
    <w:rPr>
      <w:sz w:val="18"/>
      <w:szCs w:val="18"/>
    </w:rPr>
  </w:style>
  <w:style w:type="character" w:customStyle="1" w:styleId="Char">
    <w:name w:val="页脚 Char"/>
    <w:link w:val="a3"/>
    <w:uiPriority w:val="99"/>
    <w:qFormat/>
    <w:rsid w:val="00A46B3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632D8-3B80-43F4-BC02-774996D4A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3</Pages>
  <Words>197</Words>
  <Characters>1127</Characters>
  <Application>Microsoft Office Word</Application>
  <DocSecurity>0</DocSecurity>
  <Lines>9</Lines>
  <Paragraphs>2</Paragraphs>
  <ScaleCrop>false</ScaleCrop>
  <Company>Microsoft</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李雨佳</cp:lastModifiedBy>
  <cp:revision>11</cp:revision>
  <dcterms:created xsi:type="dcterms:W3CDTF">2021-03-12T07:31:00Z</dcterms:created>
  <dcterms:modified xsi:type="dcterms:W3CDTF">2023-06-08T08:16:00Z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2A4695BF11324072972D7DB382AFA3A8</vt:lpwstr>
  </property>
</Properties>
</file>